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07BEF4" w14:textId="77777777" w:rsidR="00C347DD" w:rsidRPr="009815E0" w:rsidRDefault="00C347DD" w:rsidP="00C347DD">
      <w:pPr>
        <w:spacing w:after="120"/>
      </w:pPr>
      <w:r>
        <w:t>Naczyk, Marek</w:t>
      </w:r>
    </w:p>
    <w:p w14:paraId="54356936" w14:textId="77777777" w:rsidR="00C347DD" w:rsidRPr="009815E0" w:rsidRDefault="00C347DD" w:rsidP="00C347DD">
      <w:pPr>
        <w:spacing w:after="120"/>
        <w:jc w:val="center"/>
        <w:rPr>
          <w:b/>
        </w:rPr>
      </w:pPr>
      <w:r w:rsidRPr="009815E0">
        <w:rPr>
          <w:b/>
        </w:rPr>
        <w:t>Taking back control: Comprador bankers and managerial developmentalism in Poland</w:t>
      </w:r>
    </w:p>
    <w:p w14:paraId="20121CE7" w14:textId="77777777" w:rsidR="00C347DD" w:rsidRPr="009815E0" w:rsidRDefault="00C347DD" w:rsidP="00C347DD">
      <w:pPr>
        <w:spacing w:after="120"/>
        <w:jc w:val="center"/>
        <w:rPr>
          <w:i/>
        </w:rPr>
      </w:pPr>
      <w:r w:rsidRPr="009815E0">
        <w:rPr>
          <w:i/>
        </w:rPr>
        <w:t>Review of International Political Economy</w:t>
      </w:r>
    </w:p>
    <w:p w14:paraId="375B98F5" w14:textId="77777777" w:rsidR="00C347DD" w:rsidRDefault="00C347DD" w:rsidP="00C347DD">
      <w:pPr>
        <w:pStyle w:val="TOC1"/>
        <w:tabs>
          <w:tab w:val="right" w:leader="dot" w:pos="8630"/>
        </w:tabs>
        <w:rPr>
          <w:rFonts w:ascii="Cambria" w:hAnsi="Cambria"/>
        </w:rPr>
      </w:pPr>
    </w:p>
    <w:p w14:paraId="34CA5BBB" w14:textId="5B1C8ACE" w:rsidR="003C78AA" w:rsidRPr="00B323DD" w:rsidRDefault="003C78AA" w:rsidP="003C78AA">
      <w:pPr>
        <w:pStyle w:val="TOC1"/>
        <w:tabs>
          <w:tab w:val="right" w:leader="dot" w:pos="8630"/>
        </w:tabs>
        <w:jc w:val="center"/>
        <w:rPr>
          <w:rFonts w:ascii="Cambria" w:hAnsi="Cambria"/>
          <w:u w:val="single"/>
        </w:rPr>
      </w:pPr>
      <w:r w:rsidRPr="00B323DD">
        <w:rPr>
          <w:rFonts w:ascii="Cambria" w:hAnsi="Cambria"/>
          <w:u w:val="single"/>
        </w:rPr>
        <w:t>APPENDIX A.5.</w:t>
      </w:r>
    </w:p>
    <w:p w14:paraId="522DE0C3" w14:textId="0010FF8E" w:rsidR="003C78AA" w:rsidRPr="00B323DD" w:rsidRDefault="003C78AA" w:rsidP="003C78AA">
      <w:pPr>
        <w:pStyle w:val="TOC1"/>
        <w:tabs>
          <w:tab w:val="right" w:leader="dot" w:pos="8630"/>
        </w:tabs>
        <w:jc w:val="center"/>
        <w:rPr>
          <w:rFonts w:ascii="Cambria" w:hAnsi="Cambria"/>
          <w:u w:val="single"/>
        </w:rPr>
      </w:pPr>
      <w:r w:rsidRPr="00B323DD">
        <w:rPr>
          <w:rFonts w:ascii="Cambria" w:hAnsi="Cambria"/>
          <w:u w:val="single"/>
        </w:rPr>
        <w:t>Sources of evidence and actor biographies</w:t>
      </w:r>
    </w:p>
    <w:p w14:paraId="55C43C79" w14:textId="77777777" w:rsidR="00C46312" w:rsidRPr="00AF7AD1" w:rsidRDefault="00C46312" w:rsidP="009148DB"/>
    <w:p w14:paraId="158F1A13" w14:textId="77777777" w:rsidR="006D2808" w:rsidRPr="00AF7AD1" w:rsidRDefault="006D2808" w:rsidP="009148DB"/>
    <w:p w14:paraId="18F47300" w14:textId="77777777" w:rsidR="00FC1179" w:rsidRDefault="00D22D84">
      <w:pPr>
        <w:pStyle w:val="TOC1"/>
        <w:tabs>
          <w:tab w:val="right" w:leader="dot" w:pos="8630"/>
        </w:tabs>
        <w:rPr>
          <w:b w:val="0"/>
          <w:noProof/>
          <w:lang w:eastAsia="ja-JP"/>
        </w:rPr>
      </w:pPr>
      <w:r w:rsidRPr="00AF7AD1">
        <w:fldChar w:fldCharType="begin"/>
      </w:r>
      <w:r w:rsidRPr="00AF7AD1">
        <w:instrText xml:space="preserve"> TOC \o "1-3" </w:instrText>
      </w:r>
      <w:r w:rsidRPr="00AF7AD1">
        <w:fldChar w:fldCharType="separate"/>
      </w:r>
      <w:r w:rsidR="00FC1179" w:rsidRPr="00427FAB">
        <w:rPr>
          <w:rFonts w:ascii="Cambria" w:hAnsi="Cambria"/>
          <w:noProof/>
        </w:rPr>
        <w:t>A.5.1. Approach to collecting evidence</w:t>
      </w:r>
      <w:r w:rsidR="00FC1179">
        <w:rPr>
          <w:noProof/>
        </w:rPr>
        <w:tab/>
      </w:r>
      <w:r w:rsidR="00FC1179">
        <w:rPr>
          <w:noProof/>
        </w:rPr>
        <w:fldChar w:fldCharType="begin"/>
      </w:r>
      <w:r w:rsidR="00FC1179">
        <w:rPr>
          <w:noProof/>
        </w:rPr>
        <w:instrText xml:space="preserve"> PAGEREF _Toc470362729 \h </w:instrText>
      </w:r>
      <w:r w:rsidR="00FC1179">
        <w:rPr>
          <w:noProof/>
        </w:rPr>
      </w:r>
      <w:r w:rsidR="00FC1179">
        <w:rPr>
          <w:noProof/>
        </w:rPr>
        <w:fldChar w:fldCharType="separate"/>
      </w:r>
      <w:r w:rsidR="00FC1179">
        <w:rPr>
          <w:noProof/>
        </w:rPr>
        <w:t>2</w:t>
      </w:r>
      <w:r w:rsidR="00FC1179">
        <w:rPr>
          <w:noProof/>
        </w:rPr>
        <w:fldChar w:fldCharType="end"/>
      </w:r>
    </w:p>
    <w:p w14:paraId="74EC96B9" w14:textId="77777777" w:rsidR="00FC1179" w:rsidRDefault="00FC1179">
      <w:pPr>
        <w:pStyle w:val="TOC1"/>
        <w:tabs>
          <w:tab w:val="right" w:leader="dot" w:pos="8630"/>
        </w:tabs>
        <w:rPr>
          <w:b w:val="0"/>
          <w:noProof/>
          <w:lang w:eastAsia="ja-JP"/>
        </w:rPr>
      </w:pPr>
      <w:r w:rsidRPr="00427FAB">
        <w:rPr>
          <w:rFonts w:ascii="Cambria" w:hAnsi="Cambria"/>
          <w:noProof/>
        </w:rPr>
        <w:t>A.5.2.list-of-interviews</w:t>
      </w:r>
      <w:r>
        <w:rPr>
          <w:noProof/>
        </w:rPr>
        <w:tab/>
      </w:r>
      <w:r>
        <w:rPr>
          <w:noProof/>
        </w:rPr>
        <w:fldChar w:fldCharType="begin"/>
      </w:r>
      <w:r>
        <w:rPr>
          <w:noProof/>
        </w:rPr>
        <w:instrText xml:space="preserve"> PAGEREF _Toc470362730 \h </w:instrText>
      </w:r>
      <w:r>
        <w:rPr>
          <w:noProof/>
        </w:rPr>
      </w:r>
      <w:r>
        <w:rPr>
          <w:noProof/>
        </w:rPr>
        <w:fldChar w:fldCharType="separate"/>
      </w:r>
      <w:r>
        <w:rPr>
          <w:noProof/>
        </w:rPr>
        <w:t>4</w:t>
      </w:r>
      <w:r>
        <w:rPr>
          <w:noProof/>
        </w:rPr>
        <w:fldChar w:fldCharType="end"/>
      </w:r>
    </w:p>
    <w:p w14:paraId="335F1B3D" w14:textId="77777777" w:rsidR="00FC1179" w:rsidRDefault="00FC1179">
      <w:pPr>
        <w:pStyle w:val="TOC1"/>
        <w:tabs>
          <w:tab w:val="right" w:leader="dot" w:pos="8630"/>
        </w:tabs>
        <w:rPr>
          <w:b w:val="0"/>
          <w:noProof/>
          <w:lang w:eastAsia="ja-JP"/>
        </w:rPr>
      </w:pPr>
      <w:r w:rsidRPr="00427FAB">
        <w:rPr>
          <w:rFonts w:ascii="Cambria" w:hAnsi="Cambria"/>
          <w:noProof/>
        </w:rPr>
        <w:t>A.5.3.actor-bios</w:t>
      </w:r>
      <w:r>
        <w:rPr>
          <w:noProof/>
        </w:rPr>
        <w:tab/>
      </w:r>
      <w:r>
        <w:rPr>
          <w:noProof/>
        </w:rPr>
        <w:fldChar w:fldCharType="begin"/>
      </w:r>
      <w:r>
        <w:rPr>
          <w:noProof/>
        </w:rPr>
        <w:instrText xml:space="preserve"> PAGEREF _Toc470362731 \h </w:instrText>
      </w:r>
      <w:r>
        <w:rPr>
          <w:noProof/>
        </w:rPr>
      </w:r>
      <w:r>
        <w:rPr>
          <w:noProof/>
        </w:rPr>
        <w:fldChar w:fldCharType="separate"/>
      </w:r>
      <w:r>
        <w:rPr>
          <w:noProof/>
        </w:rPr>
        <w:t>6</w:t>
      </w:r>
      <w:r>
        <w:rPr>
          <w:noProof/>
        </w:rPr>
        <w:fldChar w:fldCharType="end"/>
      </w:r>
    </w:p>
    <w:p w14:paraId="62A4B984" w14:textId="77777777" w:rsidR="00FC1179" w:rsidRDefault="00FC1179">
      <w:pPr>
        <w:pStyle w:val="TOC2"/>
        <w:tabs>
          <w:tab w:val="right" w:leader="dot" w:pos="8630"/>
        </w:tabs>
        <w:rPr>
          <w:b w:val="0"/>
          <w:noProof/>
          <w:sz w:val="24"/>
          <w:szCs w:val="24"/>
          <w:lang w:eastAsia="ja-JP"/>
        </w:rPr>
      </w:pPr>
      <w:r w:rsidRPr="00427FAB">
        <w:rPr>
          <w:rFonts w:ascii="Cambria" w:hAnsi="Cambria"/>
          <w:b w:val="0"/>
          <w:i/>
          <w:noProof/>
        </w:rPr>
        <w:t>A.5.3.1.bio-Bielecki</w:t>
      </w:r>
      <w:r>
        <w:rPr>
          <w:noProof/>
        </w:rPr>
        <w:tab/>
      </w:r>
      <w:r>
        <w:rPr>
          <w:noProof/>
        </w:rPr>
        <w:fldChar w:fldCharType="begin"/>
      </w:r>
      <w:r>
        <w:rPr>
          <w:noProof/>
        </w:rPr>
        <w:instrText xml:space="preserve"> PAGEREF _Toc470362732 \h </w:instrText>
      </w:r>
      <w:r>
        <w:rPr>
          <w:noProof/>
        </w:rPr>
      </w:r>
      <w:r>
        <w:rPr>
          <w:noProof/>
        </w:rPr>
        <w:fldChar w:fldCharType="separate"/>
      </w:r>
      <w:r>
        <w:rPr>
          <w:noProof/>
        </w:rPr>
        <w:t>6</w:t>
      </w:r>
      <w:r>
        <w:rPr>
          <w:noProof/>
        </w:rPr>
        <w:fldChar w:fldCharType="end"/>
      </w:r>
    </w:p>
    <w:p w14:paraId="646DEC4B" w14:textId="77777777" w:rsidR="00FC1179" w:rsidRDefault="00FC1179">
      <w:pPr>
        <w:pStyle w:val="TOC2"/>
        <w:tabs>
          <w:tab w:val="right" w:leader="dot" w:pos="8630"/>
        </w:tabs>
        <w:rPr>
          <w:b w:val="0"/>
          <w:noProof/>
          <w:sz w:val="24"/>
          <w:szCs w:val="24"/>
          <w:lang w:eastAsia="ja-JP"/>
        </w:rPr>
      </w:pPr>
      <w:r w:rsidRPr="00427FAB">
        <w:rPr>
          <w:rFonts w:ascii="Cambria" w:hAnsi="Cambria"/>
          <w:b w:val="0"/>
          <w:i/>
          <w:noProof/>
        </w:rPr>
        <w:t>A.5.3.2.bio-Jagiełło</w:t>
      </w:r>
      <w:r>
        <w:rPr>
          <w:noProof/>
        </w:rPr>
        <w:tab/>
      </w:r>
      <w:r>
        <w:rPr>
          <w:noProof/>
        </w:rPr>
        <w:fldChar w:fldCharType="begin"/>
      </w:r>
      <w:r>
        <w:rPr>
          <w:noProof/>
        </w:rPr>
        <w:instrText xml:space="preserve"> PAGEREF _Toc470362733 \h </w:instrText>
      </w:r>
      <w:r>
        <w:rPr>
          <w:noProof/>
        </w:rPr>
      </w:r>
      <w:r>
        <w:rPr>
          <w:noProof/>
        </w:rPr>
        <w:fldChar w:fldCharType="separate"/>
      </w:r>
      <w:r>
        <w:rPr>
          <w:noProof/>
        </w:rPr>
        <w:t>6</w:t>
      </w:r>
      <w:r>
        <w:rPr>
          <w:noProof/>
        </w:rPr>
        <w:fldChar w:fldCharType="end"/>
      </w:r>
    </w:p>
    <w:p w14:paraId="680EF64D" w14:textId="77777777" w:rsidR="00FC1179" w:rsidRDefault="00FC1179">
      <w:pPr>
        <w:pStyle w:val="TOC2"/>
        <w:tabs>
          <w:tab w:val="right" w:leader="dot" w:pos="8630"/>
        </w:tabs>
        <w:rPr>
          <w:b w:val="0"/>
          <w:noProof/>
          <w:sz w:val="24"/>
          <w:szCs w:val="24"/>
          <w:lang w:eastAsia="ja-JP"/>
        </w:rPr>
      </w:pPr>
      <w:r w:rsidRPr="00427FAB">
        <w:rPr>
          <w:rFonts w:ascii="Cambria" w:hAnsi="Cambria"/>
          <w:b w:val="0"/>
          <w:i/>
          <w:noProof/>
        </w:rPr>
        <w:t>A.5.3.3.bio-Klesyk</w:t>
      </w:r>
      <w:r>
        <w:rPr>
          <w:noProof/>
        </w:rPr>
        <w:tab/>
      </w:r>
      <w:r>
        <w:rPr>
          <w:noProof/>
        </w:rPr>
        <w:fldChar w:fldCharType="begin"/>
      </w:r>
      <w:r>
        <w:rPr>
          <w:noProof/>
        </w:rPr>
        <w:instrText xml:space="preserve"> PAGEREF _Toc470362734 \h </w:instrText>
      </w:r>
      <w:r>
        <w:rPr>
          <w:noProof/>
        </w:rPr>
      </w:r>
      <w:r>
        <w:rPr>
          <w:noProof/>
        </w:rPr>
        <w:fldChar w:fldCharType="separate"/>
      </w:r>
      <w:r>
        <w:rPr>
          <w:noProof/>
        </w:rPr>
        <w:t>6</w:t>
      </w:r>
      <w:r>
        <w:rPr>
          <w:noProof/>
        </w:rPr>
        <w:fldChar w:fldCharType="end"/>
      </w:r>
    </w:p>
    <w:p w14:paraId="210BC7E2" w14:textId="77777777" w:rsidR="00FC1179" w:rsidRDefault="00FC1179">
      <w:pPr>
        <w:pStyle w:val="TOC2"/>
        <w:tabs>
          <w:tab w:val="right" w:leader="dot" w:pos="8630"/>
        </w:tabs>
        <w:rPr>
          <w:b w:val="0"/>
          <w:noProof/>
          <w:sz w:val="24"/>
          <w:szCs w:val="24"/>
          <w:lang w:eastAsia="ja-JP"/>
        </w:rPr>
      </w:pPr>
      <w:r w:rsidRPr="00427FAB">
        <w:rPr>
          <w:rFonts w:ascii="Cambria" w:hAnsi="Cambria"/>
          <w:b w:val="0"/>
          <w:i/>
          <w:noProof/>
        </w:rPr>
        <w:t>A.5.3.4.bio-Krupiński</w:t>
      </w:r>
      <w:r>
        <w:rPr>
          <w:noProof/>
        </w:rPr>
        <w:tab/>
      </w:r>
      <w:r>
        <w:rPr>
          <w:noProof/>
        </w:rPr>
        <w:fldChar w:fldCharType="begin"/>
      </w:r>
      <w:r>
        <w:rPr>
          <w:noProof/>
        </w:rPr>
        <w:instrText xml:space="preserve"> PAGEREF _Toc470362735 \h </w:instrText>
      </w:r>
      <w:r>
        <w:rPr>
          <w:noProof/>
        </w:rPr>
      </w:r>
      <w:r>
        <w:rPr>
          <w:noProof/>
        </w:rPr>
        <w:fldChar w:fldCharType="separate"/>
      </w:r>
      <w:r>
        <w:rPr>
          <w:noProof/>
        </w:rPr>
        <w:t>7</w:t>
      </w:r>
      <w:r>
        <w:rPr>
          <w:noProof/>
        </w:rPr>
        <w:fldChar w:fldCharType="end"/>
      </w:r>
    </w:p>
    <w:p w14:paraId="5BFFEFC2" w14:textId="77777777" w:rsidR="00FC1179" w:rsidRDefault="00FC1179">
      <w:pPr>
        <w:pStyle w:val="TOC2"/>
        <w:tabs>
          <w:tab w:val="right" w:leader="dot" w:pos="8630"/>
        </w:tabs>
        <w:rPr>
          <w:b w:val="0"/>
          <w:noProof/>
          <w:sz w:val="24"/>
          <w:szCs w:val="24"/>
          <w:lang w:eastAsia="ja-JP"/>
        </w:rPr>
      </w:pPr>
      <w:r w:rsidRPr="00427FAB">
        <w:rPr>
          <w:rFonts w:ascii="Cambria" w:hAnsi="Cambria"/>
          <w:b w:val="0"/>
          <w:i/>
          <w:noProof/>
        </w:rPr>
        <w:t>A.5.3.5.bio-Kurtyka</w:t>
      </w:r>
      <w:r>
        <w:rPr>
          <w:noProof/>
        </w:rPr>
        <w:tab/>
      </w:r>
      <w:r>
        <w:rPr>
          <w:noProof/>
        </w:rPr>
        <w:fldChar w:fldCharType="begin"/>
      </w:r>
      <w:r>
        <w:rPr>
          <w:noProof/>
        </w:rPr>
        <w:instrText xml:space="preserve"> PAGEREF _Toc470362736 \h </w:instrText>
      </w:r>
      <w:r>
        <w:rPr>
          <w:noProof/>
        </w:rPr>
      </w:r>
      <w:r>
        <w:rPr>
          <w:noProof/>
        </w:rPr>
        <w:fldChar w:fldCharType="separate"/>
      </w:r>
      <w:r>
        <w:rPr>
          <w:noProof/>
        </w:rPr>
        <w:t>7</w:t>
      </w:r>
      <w:r>
        <w:rPr>
          <w:noProof/>
        </w:rPr>
        <w:fldChar w:fldCharType="end"/>
      </w:r>
    </w:p>
    <w:p w14:paraId="049DCA56" w14:textId="77777777" w:rsidR="00FC1179" w:rsidRDefault="00FC1179">
      <w:pPr>
        <w:pStyle w:val="TOC2"/>
        <w:tabs>
          <w:tab w:val="right" w:leader="dot" w:pos="8630"/>
        </w:tabs>
        <w:rPr>
          <w:b w:val="0"/>
          <w:noProof/>
          <w:sz w:val="24"/>
          <w:szCs w:val="24"/>
          <w:lang w:eastAsia="ja-JP"/>
        </w:rPr>
      </w:pPr>
      <w:r w:rsidRPr="00427FAB">
        <w:rPr>
          <w:rFonts w:ascii="Cambria" w:hAnsi="Cambria"/>
          <w:b w:val="0"/>
          <w:i/>
          <w:noProof/>
        </w:rPr>
        <w:t>A.5.3.6.bio-Morawiecki</w:t>
      </w:r>
      <w:r>
        <w:rPr>
          <w:noProof/>
        </w:rPr>
        <w:tab/>
      </w:r>
      <w:r>
        <w:rPr>
          <w:noProof/>
        </w:rPr>
        <w:fldChar w:fldCharType="begin"/>
      </w:r>
      <w:r>
        <w:rPr>
          <w:noProof/>
        </w:rPr>
        <w:instrText xml:space="preserve"> PAGEREF _Toc470362737 \h </w:instrText>
      </w:r>
      <w:r>
        <w:rPr>
          <w:noProof/>
        </w:rPr>
      </w:r>
      <w:r>
        <w:rPr>
          <w:noProof/>
        </w:rPr>
        <w:fldChar w:fldCharType="separate"/>
      </w:r>
      <w:r>
        <w:rPr>
          <w:noProof/>
        </w:rPr>
        <w:t>7</w:t>
      </w:r>
      <w:r>
        <w:rPr>
          <w:noProof/>
        </w:rPr>
        <w:fldChar w:fldCharType="end"/>
      </w:r>
    </w:p>
    <w:p w14:paraId="3467E516" w14:textId="77777777" w:rsidR="00FC1179" w:rsidRDefault="00FC1179">
      <w:pPr>
        <w:pStyle w:val="TOC2"/>
        <w:tabs>
          <w:tab w:val="right" w:leader="dot" w:pos="8630"/>
        </w:tabs>
        <w:rPr>
          <w:b w:val="0"/>
          <w:noProof/>
          <w:sz w:val="24"/>
          <w:szCs w:val="24"/>
          <w:lang w:eastAsia="ja-JP"/>
        </w:rPr>
      </w:pPr>
      <w:r w:rsidRPr="00427FAB">
        <w:rPr>
          <w:rFonts w:ascii="Cambria" w:hAnsi="Cambria"/>
          <w:b w:val="0"/>
          <w:i/>
          <w:noProof/>
        </w:rPr>
        <w:t>A.5.3.7.bio-Piasecki</w:t>
      </w:r>
      <w:r>
        <w:rPr>
          <w:noProof/>
        </w:rPr>
        <w:tab/>
      </w:r>
      <w:r>
        <w:rPr>
          <w:noProof/>
        </w:rPr>
        <w:fldChar w:fldCharType="begin"/>
      </w:r>
      <w:r>
        <w:rPr>
          <w:noProof/>
        </w:rPr>
        <w:instrText xml:space="preserve"> PAGEREF _Toc470362738 \h </w:instrText>
      </w:r>
      <w:r>
        <w:rPr>
          <w:noProof/>
        </w:rPr>
      </w:r>
      <w:r>
        <w:rPr>
          <w:noProof/>
        </w:rPr>
        <w:fldChar w:fldCharType="separate"/>
      </w:r>
      <w:r>
        <w:rPr>
          <w:noProof/>
        </w:rPr>
        <w:t>8</w:t>
      </w:r>
      <w:r>
        <w:rPr>
          <w:noProof/>
        </w:rPr>
        <w:fldChar w:fldCharType="end"/>
      </w:r>
    </w:p>
    <w:p w14:paraId="10CC5E67" w14:textId="77777777" w:rsidR="00FC1179" w:rsidRDefault="00FC1179">
      <w:pPr>
        <w:pStyle w:val="TOC2"/>
        <w:tabs>
          <w:tab w:val="right" w:leader="dot" w:pos="8630"/>
        </w:tabs>
        <w:rPr>
          <w:b w:val="0"/>
          <w:noProof/>
          <w:sz w:val="24"/>
          <w:szCs w:val="24"/>
          <w:lang w:eastAsia="ja-JP"/>
        </w:rPr>
      </w:pPr>
      <w:r w:rsidRPr="00427FAB">
        <w:rPr>
          <w:rFonts w:ascii="Cambria" w:hAnsi="Cambria"/>
          <w:b w:val="0"/>
          <w:i/>
          <w:noProof/>
        </w:rPr>
        <w:t>A.5.3.8.bio-Tamborski</w:t>
      </w:r>
      <w:r>
        <w:rPr>
          <w:noProof/>
        </w:rPr>
        <w:tab/>
      </w:r>
      <w:r>
        <w:rPr>
          <w:noProof/>
        </w:rPr>
        <w:fldChar w:fldCharType="begin"/>
      </w:r>
      <w:r>
        <w:rPr>
          <w:noProof/>
        </w:rPr>
        <w:instrText xml:space="preserve"> PAGEREF _Toc470362739 \h </w:instrText>
      </w:r>
      <w:r>
        <w:rPr>
          <w:noProof/>
        </w:rPr>
      </w:r>
      <w:r>
        <w:rPr>
          <w:noProof/>
        </w:rPr>
        <w:fldChar w:fldCharType="separate"/>
      </w:r>
      <w:r>
        <w:rPr>
          <w:noProof/>
        </w:rPr>
        <w:t>8</w:t>
      </w:r>
      <w:r>
        <w:rPr>
          <w:noProof/>
        </w:rPr>
        <w:fldChar w:fldCharType="end"/>
      </w:r>
    </w:p>
    <w:p w14:paraId="0B4E4DFE" w14:textId="77777777" w:rsidR="00FC1179" w:rsidRDefault="00FC1179">
      <w:pPr>
        <w:pStyle w:val="TOC2"/>
        <w:tabs>
          <w:tab w:val="right" w:leader="dot" w:pos="8630"/>
        </w:tabs>
        <w:rPr>
          <w:b w:val="0"/>
          <w:noProof/>
          <w:sz w:val="24"/>
          <w:szCs w:val="24"/>
          <w:lang w:eastAsia="ja-JP"/>
        </w:rPr>
      </w:pPr>
      <w:r w:rsidRPr="00427FAB">
        <w:rPr>
          <w:rFonts w:ascii="Cambria" w:hAnsi="Cambria"/>
          <w:b w:val="0"/>
          <w:i/>
          <w:noProof/>
        </w:rPr>
        <w:t>A.5.3.9.bios-BGK-heads</w:t>
      </w:r>
      <w:r>
        <w:rPr>
          <w:noProof/>
        </w:rPr>
        <w:tab/>
      </w:r>
      <w:r>
        <w:rPr>
          <w:noProof/>
        </w:rPr>
        <w:fldChar w:fldCharType="begin"/>
      </w:r>
      <w:r>
        <w:rPr>
          <w:noProof/>
        </w:rPr>
        <w:instrText xml:space="preserve"> PAGEREF _Toc470362740 \h </w:instrText>
      </w:r>
      <w:r>
        <w:rPr>
          <w:noProof/>
        </w:rPr>
      </w:r>
      <w:r>
        <w:rPr>
          <w:noProof/>
        </w:rPr>
        <w:fldChar w:fldCharType="separate"/>
      </w:r>
      <w:r>
        <w:rPr>
          <w:noProof/>
        </w:rPr>
        <w:t>8</w:t>
      </w:r>
      <w:r>
        <w:rPr>
          <w:noProof/>
        </w:rPr>
        <w:fldChar w:fldCharType="end"/>
      </w:r>
    </w:p>
    <w:p w14:paraId="5612C211" w14:textId="77777777" w:rsidR="00FC1179" w:rsidRDefault="00FC1179">
      <w:pPr>
        <w:pStyle w:val="TOC2"/>
        <w:tabs>
          <w:tab w:val="right" w:leader="dot" w:pos="8630"/>
        </w:tabs>
        <w:rPr>
          <w:b w:val="0"/>
          <w:noProof/>
          <w:sz w:val="24"/>
          <w:szCs w:val="24"/>
          <w:lang w:eastAsia="ja-JP"/>
        </w:rPr>
      </w:pPr>
      <w:r w:rsidRPr="00427FAB">
        <w:rPr>
          <w:rFonts w:ascii="Cambria" w:hAnsi="Cambria"/>
          <w:b w:val="0"/>
          <w:i/>
          <w:noProof/>
        </w:rPr>
        <w:t>A.5.3.10.bios-PIR/PFR-heads</w:t>
      </w:r>
      <w:r>
        <w:rPr>
          <w:noProof/>
        </w:rPr>
        <w:tab/>
      </w:r>
      <w:r>
        <w:rPr>
          <w:noProof/>
        </w:rPr>
        <w:fldChar w:fldCharType="begin"/>
      </w:r>
      <w:r>
        <w:rPr>
          <w:noProof/>
        </w:rPr>
        <w:instrText xml:space="preserve"> PAGEREF _Toc470362741 \h </w:instrText>
      </w:r>
      <w:r>
        <w:rPr>
          <w:noProof/>
        </w:rPr>
      </w:r>
      <w:r>
        <w:rPr>
          <w:noProof/>
        </w:rPr>
        <w:fldChar w:fldCharType="separate"/>
      </w:r>
      <w:r>
        <w:rPr>
          <w:noProof/>
        </w:rPr>
        <w:t>10</w:t>
      </w:r>
      <w:r>
        <w:rPr>
          <w:noProof/>
        </w:rPr>
        <w:fldChar w:fldCharType="end"/>
      </w:r>
    </w:p>
    <w:p w14:paraId="28ABFA3E" w14:textId="77777777" w:rsidR="00FC1179" w:rsidRDefault="00FC1179">
      <w:pPr>
        <w:pStyle w:val="TOC1"/>
        <w:tabs>
          <w:tab w:val="right" w:leader="dot" w:pos="8630"/>
        </w:tabs>
        <w:rPr>
          <w:b w:val="0"/>
          <w:noProof/>
          <w:lang w:eastAsia="ja-JP"/>
        </w:rPr>
      </w:pPr>
      <w:r w:rsidRPr="00427FAB">
        <w:rPr>
          <w:rFonts w:ascii="Cambria" w:hAnsi="Cambria"/>
          <w:noProof/>
        </w:rPr>
        <w:t>References</w:t>
      </w:r>
      <w:r>
        <w:rPr>
          <w:noProof/>
        </w:rPr>
        <w:tab/>
      </w:r>
      <w:r>
        <w:rPr>
          <w:noProof/>
        </w:rPr>
        <w:fldChar w:fldCharType="begin"/>
      </w:r>
      <w:r>
        <w:rPr>
          <w:noProof/>
        </w:rPr>
        <w:instrText xml:space="preserve"> PAGEREF _Toc470362742 \h </w:instrText>
      </w:r>
      <w:r>
        <w:rPr>
          <w:noProof/>
        </w:rPr>
      </w:r>
      <w:r>
        <w:rPr>
          <w:noProof/>
        </w:rPr>
        <w:fldChar w:fldCharType="separate"/>
      </w:r>
      <w:r>
        <w:rPr>
          <w:noProof/>
        </w:rPr>
        <w:t>11</w:t>
      </w:r>
      <w:r>
        <w:rPr>
          <w:noProof/>
        </w:rPr>
        <w:fldChar w:fldCharType="end"/>
      </w:r>
    </w:p>
    <w:p w14:paraId="18BD9FCC" w14:textId="33F80A8F" w:rsidR="006D2808" w:rsidRPr="00AF7AD1" w:rsidRDefault="00D22D84" w:rsidP="009148DB">
      <w:r w:rsidRPr="00AF7AD1">
        <w:fldChar w:fldCharType="end"/>
      </w:r>
      <w:r w:rsidRPr="00AF7AD1">
        <w:br w:type="page"/>
      </w:r>
    </w:p>
    <w:p w14:paraId="14863B7D" w14:textId="1060A8B5" w:rsidR="006D2808" w:rsidRPr="00AF7AD1" w:rsidRDefault="006D2808" w:rsidP="006D2808">
      <w:pPr>
        <w:pStyle w:val="Heading1"/>
        <w:rPr>
          <w:rFonts w:ascii="Cambria" w:hAnsi="Cambria"/>
          <w:color w:val="auto"/>
          <w:sz w:val="24"/>
          <w:szCs w:val="24"/>
        </w:rPr>
      </w:pPr>
      <w:bookmarkStart w:id="0" w:name="_Toc470362729"/>
      <w:r w:rsidRPr="00AF7AD1">
        <w:rPr>
          <w:rFonts w:ascii="Cambria" w:hAnsi="Cambria"/>
          <w:color w:val="auto"/>
          <w:sz w:val="24"/>
          <w:szCs w:val="24"/>
        </w:rPr>
        <w:lastRenderedPageBreak/>
        <w:t>A.5.1. Approach to collecting evidence</w:t>
      </w:r>
      <w:bookmarkEnd w:id="0"/>
    </w:p>
    <w:p w14:paraId="7CA4E42D" w14:textId="77777777" w:rsidR="006D2808" w:rsidRPr="00AF7AD1" w:rsidRDefault="006D2808" w:rsidP="009148DB"/>
    <w:p w14:paraId="1967507E" w14:textId="7104C42A" w:rsidR="0081469C" w:rsidRPr="00AF7AD1" w:rsidRDefault="006D2808" w:rsidP="009148DB">
      <w:r w:rsidRPr="00AF7AD1">
        <w:t>In line with process tracing best practices defined by Bennett and Checkel (</w:t>
      </w:r>
      <w:r w:rsidR="0081469C" w:rsidRPr="00AF7AD1">
        <w:t>2015)</w:t>
      </w:r>
      <w:r w:rsidRPr="00AF7AD1">
        <w:t xml:space="preserve">, I </w:t>
      </w:r>
      <w:r w:rsidR="00524B8F" w:rsidRPr="00AF7AD1">
        <w:t xml:space="preserve">have </w:t>
      </w:r>
      <w:r w:rsidR="0081469C" w:rsidRPr="00AF7AD1">
        <w:t xml:space="preserve">done my best to be “equally tough on the alternative explanations” and to be “relentless in gathering diverse and relevant evidence”. Being “equally tough on the alternative explanations” does not mean that I have been trying to reject them without careful consideration. On the contrary, I have done my best to identify the </w:t>
      </w:r>
      <w:r w:rsidR="0081469C" w:rsidRPr="00AF7AD1">
        <w:rPr>
          <w:i/>
        </w:rPr>
        <w:t>best</w:t>
      </w:r>
      <w:r w:rsidR="0081469C" w:rsidRPr="00AF7AD1">
        <w:t xml:space="preserve"> possible evidence for different actors playing a leading role in the processes I describe. I have tried to report that evidence directly in appendices A.6.-A.8. whenever possible. When I have not identified any evidence suggesting that some actor has been involved in </w:t>
      </w:r>
      <w:r w:rsidR="0081469C" w:rsidRPr="00AF7AD1">
        <w:rPr>
          <w:i/>
        </w:rPr>
        <w:t>any</w:t>
      </w:r>
      <w:r w:rsidR="0081469C" w:rsidRPr="00AF7AD1">
        <w:t xml:space="preserve"> kind of attempt to promote</w:t>
      </w:r>
      <w:r w:rsidR="00D020B1" w:rsidRPr="00AF7AD1">
        <w:t>,</w:t>
      </w:r>
      <w:r w:rsidR="0081469C" w:rsidRPr="00AF7AD1">
        <w:t xml:space="preserve"> or </w:t>
      </w:r>
      <w:r w:rsidR="00D020B1" w:rsidRPr="00AF7AD1">
        <w:t xml:space="preserve">to </w:t>
      </w:r>
      <w:r w:rsidR="0081469C" w:rsidRPr="00AF7AD1">
        <w:t>raise the profile of</w:t>
      </w:r>
      <w:r w:rsidR="00D020B1" w:rsidRPr="00AF7AD1">
        <w:t>,</w:t>
      </w:r>
      <w:r w:rsidR="0081469C" w:rsidRPr="00AF7AD1">
        <w:t xml:space="preserve"> a specific type of developmental policy (repolonization, creation of new developmentalist institutions, industrial policy), I do simply not report any evidence </w:t>
      </w:r>
      <w:r w:rsidR="00DE1202" w:rsidRPr="00AF7AD1">
        <w:t xml:space="preserve">– or sometimes report evidence to the contrary – </w:t>
      </w:r>
      <w:r w:rsidR="0081469C" w:rsidRPr="00AF7AD1">
        <w:t>in those appendices.</w:t>
      </w:r>
    </w:p>
    <w:p w14:paraId="11A9CE15" w14:textId="77777777" w:rsidR="0081469C" w:rsidRPr="00AF7AD1" w:rsidRDefault="0081469C" w:rsidP="009148DB"/>
    <w:p w14:paraId="0C866592" w14:textId="63E0F1F8" w:rsidR="00D9384C" w:rsidRPr="00AF7AD1" w:rsidRDefault="00D9384C" w:rsidP="009148DB">
      <w:pPr>
        <w:rPr>
          <w:rFonts w:ascii="Cambria" w:hAnsi="Cambria"/>
        </w:rPr>
      </w:pPr>
      <w:r w:rsidRPr="00AF7AD1">
        <w:rPr>
          <w:rFonts w:ascii="Cambria" w:hAnsi="Cambria"/>
        </w:rPr>
        <w:t xml:space="preserve">In terms of </w:t>
      </w:r>
      <w:r w:rsidR="002A1755" w:rsidRPr="00AF7AD1">
        <w:rPr>
          <w:rFonts w:ascii="Cambria" w:hAnsi="Cambria"/>
        </w:rPr>
        <w:t>data collection</w:t>
      </w:r>
      <w:r w:rsidRPr="00AF7AD1">
        <w:rPr>
          <w:rFonts w:ascii="Cambria" w:hAnsi="Cambria"/>
        </w:rPr>
        <w:t xml:space="preserve">, </w:t>
      </w:r>
      <w:r w:rsidR="002A1755" w:rsidRPr="00AF7AD1">
        <w:rPr>
          <w:rFonts w:ascii="Cambria" w:hAnsi="Cambria"/>
        </w:rPr>
        <w:t>my approach has been typically iterative (cf. Fairfield &amp; Charman, 2019)</w:t>
      </w:r>
      <w:r w:rsidR="00C854EB" w:rsidRPr="00AF7AD1">
        <w:rPr>
          <w:rFonts w:ascii="Cambria" w:hAnsi="Cambria"/>
        </w:rPr>
        <w:t xml:space="preserve">. As I have been following Polish news on a </w:t>
      </w:r>
      <w:r w:rsidR="00A67118">
        <w:rPr>
          <w:rFonts w:ascii="Cambria" w:hAnsi="Cambria"/>
        </w:rPr>
        <w:t>regular</w:t>
      </w:r>
      <w:r w:rsidR="00C854EB" w:rsidRPr="00AF7AD1">
        <w:rPr>
          <w:rFonts w:ascii="Cambria" w:hAnsi="Cambria"/>
        </w:rPr>
        <w:t xml:space="preserve"> basis for more than two decades, </w:t>
      </w:r>
      <w:r w:rsidR="00C40900" w:rsidRPr="00AF7AD1">
        <w:rPr>
          <w:rFonts w:ascii="Cambria" w:hAnsi="Cambria"/>
        </w:rPr>
        <w:t xml:space="preserve">I have </w:t>
      </w:r>
      <w:r w:rsidR="0009697D">
        <w:rPr>
          <w:rFonts w:ascii="Cambria" w:hAnsi="Cambria"/>
        </w:rPr>
        <w:t>at times</w:t>
      </w:r>
      <w:r w:rsidR="00C40900" w:rsidRPr="00AF7AD1">
        <w:rPr>
          <w:rFonts w:ascii="Cambria" w:hAnsi="Cambria"/>
        </w:rPr>
        <w:t xml:space="preserve"> noticed interesting/surprising political or policy developments and started delving into them and formulating conjectures that I would then try to evidence </w:t>
      </w:r>
      <w:r w:rsidR="00393BA7" w:rsidRPr="00AF7AD1">
        <w:rPr>
          <w:rFonts w:ascii="Cambria" w:hAnsi="Cambria"/>
        </w:rPr>
        <w:t>further</w:t>
      </w:r>
      <w:r w:rsidR="00C40900" w:rsidRPr="00AF7AD1">
        <w:rPr>
          <w:rFonts w:ascii="Cambria" w:hAnsi="Cambria"/>
        </w:rPr>
        <w:t xml:space="preserve"> by looking for – and sometimes reformulate</w:t>
      </w:r>
      <w:r w:rsidR="00393BA7" w:rsidRPr="00AF7AD1">
        <w:rPr>
          <w:rFonts w:ascii="Cambria" w:hAnsi="Cambria"/>
        </w:rPr>
        <w:t xml:space="preserve"> those conjectures</w:t>
      </w:r>
      <w:r w:rsidR="00C40900" w:rsidRPr="00AF7AD1">
        <w:rPr>
          <w:rFonts w:ascii="Cambria" w:hAnsi="Cambria"/>
        </w:rPr>
        <w:t xml:space="preserve"> by finding </w:t>
      </w:r>
      <w:r w:rsidR="00393BA7" w:rsidRPr="00AF7AD1">
        <w:rPr>
          <w:rFonts w:ascii="Cambria" w:hAnsi="Cambria"/>
        </w:rPr>
        <w:t>–</w:t>
      </w:r>
      <w:r w:rsidR="00C40900" w:rsidRPr="00AF7AD1">
        <w:rPr>
          <w:rFonts w:ascii="Cambria" w:hAnsi="Cambria"/>
        </w:rPr>
        <w:t xml:space="preserve"> further media material (articles</w:t>
      </w:r>
      <w:r w:rsidR="00393BA7" w:rsidRPr="00AF7AD1">
        <w:rPr>
          <w:rFonts w:ascii="Cambria" w:hAnsi="Cambria"/>
        </w:rPr>
        <w:t xml:space="preserve"> from newspaper</w:t>
      </w:r>
      <w:r w:rsidR="00AF7AD1" w:rsidRPr="00AF7AD1">
        <w:rPr>
          <w:rFonts w:ascii="Cambria" w:hAnsi="Cambria"/>
        </w:rPr>
        <w:t xml:space="preserve">s with </w:t>
      </w:r>
      <w:r w:rsidR="00AF7AD1" w:rsidRPr="00AF7AD1">
        <w:rPr>
          <w:rFonts w:ascii="Cambria" w:hAnsi="Cambria"/>
          <w:i/>
        </w:rPr>
        <w:t>any</w:t>
      </w:r>
      <w:r w:rsidR="00AF7AD1" w:rsidRPr="00AF7AD1">
        <w:rPr>
          <w:rFonts w:ascii="Cambria" w:hAnsi="Cambria"/>
        </w:rPr>
        <w:t xml:space="preserve"> kind of political orientation</w:t>
      </w:r>
      <w:r w:rsidR="00C40900" w:rsidRPr="00AF7AD1">
        <w:rPr>
          <w:rFonts w:ascii="Cambria" w:hAnsi="Cambria"/>
        </w:rPr>
        <w:t xml:space="preserve">, </w:t>
      </w:r>
      <w:r w:rsidR="00C40900" w:rsidRPr="00AF7AD1">
        <w:rPr>
          <w:rFonts w:ascii="Cambria" w:hAnsi="Cambria" w:cs="Times New Roman"/>
        </w:rPr>
        <w:t>radio</w:t>
      </w:r>
      <w:r w:rsidR="00AF7AD1">
        <w:rPr>
          <w:rFonts w:ascii="Cambria" w:hAnsi="Cambria" w:cs="Times New Roman"/>
        </w:rPr>
        <w:t xml:space="preserve"> interviews,</w:t>
      </w:r>
      <w:r w:rsidR="00AF7AD1" w:rsidRPr="00AF7AD1">
        <w:rPr>
          <w:rFonts w:ascii="Cambria" w:hAnsi="Cambria" w:cs="Times New Roman"/>
        </w:rPr>
        <w:t xml:space="preserve"> televized</w:t>
      </w:r>
      <w:r w:rsidR="00C40900" w:rsidRPr="00AF7AD1">
        <w:rPr>
          <w:rFonts w:ascii="Cambria" w:hAnsi="Cambria" w:cs="Times New Roman"/>
        </w:rPr>
        <w:t xml:space="preserve"> interviews </w:t>
      </w:r>
      <w:r w:rsidR="00AF7AD1">
        <w:rPr>
          <w:rFonts w:ascii="Cambria" w:hAnsi="Cambria" w:cs="Times New Roman"/>
        </w:rPr>
        <w:t xml:space="preserve">and </w:t>
      </w:r>
      <w:r w:rsidR="00C40900" w:rsidRPr="00AF7AD1">
        <w:rPr>
          <w:rFonts w:ascii="Cambria" w:hAnsi="Cambria" w:cs="Times New Roman"/>
        </w:rPr>
        <w:t>online/YouTube recordings of debates and conferences</w:t>
      </w:r>
      <w:r w:rsidR="00C40900" w:rsidRPr="00AF7AD1">
        <w:rPr>
          <w:rFonts w:ascii="Cambria" w:hAnsi="Cambria"/>
        </w:rPr>
        <w:t xml:space="preserve">), policy papers,  material on government websites (e.g. for policy documents), etc. </w:t>
      </w:r>
      <w:r w:rsidR="00EE7D12" w:rsidRPr="00AF7AD1">
        <w:rPr>
          <w:rFonts w:ascii="Cambria" w:hAnsi="Cambria"/>
        </w:rPr>
        <w:t xml:space="preserve">One tool that I have been regularly using has been Factiva that gives access to a large sample of </w:t>
      </w:r>
      <w:r w:rsidR="00393BA7" w:rsidRPr="00AF7AD1">
        <w:rPr>
          <w:rFonts w:ascii="Cambria" w:hAnsi="Cambria"/>
        </w:rPr>
        <w:t xml:space="preserve">more mainstream </w:t>
      </w:r>
      <w:r w:rsidR="00EE7D12" w:rsidRPr="00AF7AD1">
        <w:rPr>
          <w:rFonts w:ascii="Cambria" w:hAnsi="Cambria"/>
        </w:rPr>
        <w:t>Polish news outlets</w:t>
      </w:r>
      <w:r w:rsidR="00393BA7" w:rsidRPr="00AF7AD1">
        <w:rPr>
          <w:rFonts w:ascii="Cambria" w:hAnsi="Cambria"/>
        </w:rPr>
        <w:t xml:space="preserve"> (Dziennik Gazeta Prawna, Gazeta Wyborcza, PAP reports, Parkiet, Rzeczpospolita, etc.)</w:t>
      </w:r>
      <w:r w:rsidR="00EE7D12" w:rsidRPr="00AF7AD1">
        <w:rPr>
          <w:rFonts w:ascii="Cambria" w:hAnsi="Cambria"/>
        </w:rPr>
        <w:t xml:space="preserve"> and – via the use of logical connect</w:t>
      </w:r>
      <w:r w:rsidR="00393BA7" w:rsidRPr="00AF7AD1">
        <w:rPr>
          <w:rFonts w:ascii="Cambria" w:hAnsi="Cambria"/>
        </w:rPr>
        <w:t>or</w:t>
      </w:r>
      <w:r w:rsidR="00EE7D12" w:rsidRPr="00AF7AD1">
        <w:rPr>
          <w:rFonts w:ascii="Cambria" w:hAnsi="Cambria"/>
        </w:rPr>
        <w:t>s AND/OR and parentheses – gives the possibility of conducting both very broad term searches (thereby helping me to “cast the new widely for alternative explanations” and</w:t>
      </w:r>
      <w:r w:rsidR="00C71B70" w:rsidRPr="00AF7AD1">
        <w:rPr>
          <w:rFonts w:ascii="Cambria" w:hAnsi="Cambria"/>
        </w:rPr>
        <w:t xml:space="preserve"> to</w:t>
      </w:r>
      <w:r w:rsidR="00EE7D12" w:rsidRPr="00AF7AD1">
        <w:rPr>
          <w:rFonts w:ascii="Cambria" w:hAnsi="Cambria"/>
        </w:rPr>
        <w:t xml:space="preserve"> “b</w:t>
      </w:r>
      <w:r w:rsidR="00C71B70" w:rsidRPr="00AF7AD1">
        <w:rPr>
          <w:rFonts w:ascii="Cambria" w:hAnsi="Cambria"/>
        </w:rPr>
        <w:t>e equally tough on the alternative explanations” – Bennett and Checkel 2015</w:t>
      </w:r>
      <w:r w:rsidR="00EE7D12" w:rsidRPr="00AF7AD1">
        <w:rPr>
          <w:rFonts w:ascii="Cambria" w:hAnsi="Cambria"/>
        </w:rPr>
        <w:t xml:space="preserve">) and narrow searches </w:t>
      </w:r>
      <w:r w:rsidR="00C71B70" w:rsidRPr="00AF7AD1">
        <w:rPr>
          <w:rFonts w:ascii="Cambria" w:hAnsi="Cambria"/>
        </w:rPr>
        <w:t>when seeking to find more fine-grained evidence (e.g. interviews given by specific actors). Finally, after searching for as many publicly available documents</w:t>
      </w:r>
      <w:r w:rsidR="00393BA7" w:rsidRPr="00AF7AD1">
        <w:rPr>
          <w:rFonts w:ascii="Cambria" w:hAnsi="Cambria"/>
        </w:rPr>
        <w:t xml:space="preserve"> as possible</w:t>
      </w:r>
      <w:r w:rsidR="00C71B70" w:rsidRPr="00AF7AD1">
        <w:rPr>
          <w:rFonts w:ascii="Cambria" w:hAnsi="Cambria"/>
        </w:rPr>
        <w:t>, I have conducted</w:t>
      </w:r>
      <w:r w:rsidR="00393BA7" w:rsidRPr="00AF7AD1">
        <w:rPr>
          <w:rFonts w:ascii="Cambria" w:hAnsi="Cambria"/>
        </w:rPr>
        <w:t xml:space="preserve"> more confirmatory</w:t>
      </w:r>
      <w:r w:rsidR="00C71B70" w:rsidRPr="00AF7AD1">
        <w:rPr>
          <w:rFonts w:ascii="Cambria" w:hAnsi="Cambria"/>
        </w:rPr>
        <w:t xml:space="preserve"> interviews with actors sampled through purposive sampling</w:t>
      </w:r>
      <w:r w:rsidR="00707C1B" w:rsidRPr="00AF7AD1">
        <w:rPr>
          <w:rFonts w:ascii="Cambria" w:hAnsi="Cambria"/>
        </w:rPr>
        <w:t xml:space="preserve"> (Tansey, 2007) – effectively with actors that documentary analysis helped me identify as playing a more or less important role in the outcomes I study. Overall, I conducted 15 interviews in three rounds (August 2014; September 2019; Summer 2020).</w:t>
      </w:r>
      <w:r w:rsidR="00393BA7" w:rsidRPr="00AF7AD1">
        <w:rPr>
          <w:rFonts w:ascii="Cambria" w:hAnsi="Cambria"/>
        </w:rPr>
        <w:t xml:space="preserve"> The list is provided in the section below.</w:t>
      </w:r>
      <w:r w:rsidR="00707C1B" w:rsidRPr="00AF7AD1">
        <w:rPr>
          <w:rFonts w:ascii="Cambria" w:hAnsi="Cambria"/>
        </w:rPr>
        <w:t xml:space="preserve">  </w:t>
      </w:r>
    </w:p>
    <w:p w14:paraId="41E7C2AD" w14:textId="77777777" w:rsidR="00B220AC" w:rsidRPr="00AF7AD1" w:rsidRDefault="00B220AC" w:rsidP="009148DB"/>
    <w:p w14:paraId="06E20744" w14:textId="4317EEE4" w:rsidR="00C23814" w:rsidRPr="00AF7AD1" w:rsidRDefault="0081469C" w:rsidP="009148DB">
      <w:r w:rsidRPr="00AF7AD1">
        <w:t xml:space="preserve">To be fully transparent, I </w:t>
      </w:r>
      <w:r w:rsidR="00707C1B" w:rsidRPr="00AF7AD1">
        <w:t>should acknowledg</w:t>
      </w:r>
      <w:r w:rsidR="00393BA7" w:rsidRPr="00AF7AD1">
        <w:t>e</w:t>
      </w:r>
      <w:r w:rsidR="00524B8F" w:rsidRPr="00AF7AD1">
        <w:t xml:space="preserve"> that I must have</w:t>
      </w:r>
      <w:r w:rsidRPr="00AF7AD1">
        <w:t xml:space="preserve"> </w:t>
      </w:r>
      <w:r w:rsidR="0035790F" w:rsidRPr="00AF7AD1">
        <w:t xml:space="preserve">suffered from confirmation bias </w:t>
      </w:r>
      <w:r w:rsidR="00B27CBD" w:rsidRPr="00AF7AD1">
        <w:t xml:space="preserve">in finding evidence </w:t>
      </w:r>
      <w:r w:rsidR="0035790F" w:rsidRPr="00AF7AD1">
        <w:t xml:space="preserve">on my own hypothesis </w:t>
      </w:r>
      <w:r w:rsidR="00386199" w:rsidRPr="00AF7AD1">
        <w:t>(i.e. leading role of comprador bankers and, initially, more broadly, of Polish-born managers of the subsidiaries of any types of foreign-owned – not necessarily just banking – MNCs)</w:t>
      </w:r>
      <w:r w:rsidRPr="00AF7AD1">
        <w:t xml:space="preserve"> </w:t>
      </w:r>
      <w:r w:rsidR="00B27CBD" w:rsidRPr="00AF7AD1">
        <w:t>after</w:t>
      </w:r>
      <w:r w:rsidR="00386199" w:rsidRPr="00AF7AD1">
        <w:t xml:space="preserve"> I clearly formulated this hypothesis sometime in early 2019. </w:t>
      </w:r>
      <w:r w:rsidR="00B220AC" w:rsidRPr="00AF7AD1">
        <w:t xml:space="preserve">One sign of this is that, when I conducted a series of more confirmatory interviews in autumn 2019, I mainly asked questions about the role of managerial elites </w:t>
      </w:r>
      <w:r w:rsidR="00524B8F" w:rsidRPr="00AF7AD1">
        <w:t xml:space="preserve">(and the mechanism leading to their preference change and their mobilization) </w:t>
      </w:r>
      <w:r w:rsidR="00B220AC" w:rsidRPr="00AF7AD1">
        <w:t xml:space="preserve">and </w:t>
      </w:r>
      <w:r w:rsidR="00524B8F" w:rsidRPr="00AF7AD1">
        <w:t xml:space="preserve">often </w:t>
      </w:r>
      <w:r w:rsidR="00B220AC" w:rsidRPr="00AF7AD1">
        <w:t xml:space="preserve">failed to </w:t>
      </w:r>
      <w:r w:rsidR="00524B8F" w:rsidRPr="00AF7AD1">
        <w:t xml:space="preserve">properly </w:t>
      </w:r>
      <w:r w:rsidR="00B220AC" w:rsidRPr="00AF7AD1">
        <w:t>inquire into the role of other “suspects”.</w:t>
      </w:r>
    </w:p>
    <w:p w14:paraId="58ED3D3A" w14:textId="77777777" w:rsidR="00C23814" w:rsidRPr="00AF7AD1" w:rsidRDefault="00C23814" w:rsidP="009148DB"/>
    <w:p w14:paraId="69149792" w14:textId="5606E826" w:rsidR="003165C1" w:rsidRPr="00AF7AD1" w:rsidRDefault="00C4548B" w:rsidP="009148DB">
      <w:r w:rsidRPr="00AF7AD1">
        <w:t xml:space="preserve">Now, </w:t>
      </w:r>
      <w:r w:rsidR="00C23814" w:rsidRPr="00AF7AD1">
        <w:t xml:space="preserve">I should point out, firstly, that </w:t>
      </w:r>
      <w:r w:rsidRPr="00AF7AD1">
        <w:t xml:space="preserve">I </w:t>
      </w:r>
      <w:r w:rsidR="00B27CBD" w:rsidRPr="00AF7AD1">
        <w:t>formulated this hypothesis in an iterative manner and, in fact, at a late stage in data collection. I started working on this project at the end of 2012 (i.e. around the time the creation of PIR – “Poli</w:t>
      </w:r>
      <w:r w:rsidR="00704A11">
        <w:t>sh Investments for Development”</w:t>
      </w:r>
      <w:r w:rsidR="00B27CBD" w:rsidRPr="00AF7AD1">
        <w:t xml:space="preserve"> was announced</w:t>
      </w:r>
      <w:r w:rsidR="00704A11">
        <w:t>)</w:t>
      </w:r>
      <w:r w:rsidR="00B27CBD" w:rsidRPr="00AF7AD1">
        <w:t xml:space="preserve"> largely because I was surprised to notice Jan Krzysztof Bielecki’s apparent role in it. At the time, I assumed that he is a pro-market politician. And, although I saw the links with Polish business early on</w:t>
      </w:r>
      <w:r w:rsidR="002A1755" w:rsidRPr="00AF7AD1">
        <w:t xml:space="preserve"> (</w:t>
      </w:r>
      <w:r w:rsidR="00704A11" w:rsidRPr="00704A11">
        <w:t>Naczyk, 2014</w:t>
      </w:r>
      <w:r w:rsidR="002A1755" w:rsidRPr="00AF7AD1">
        <w:t>)</w:t>
      </w:r>
      <w:r w:rsidR="00B27CBD" w:rsidRPr="00AF7AD1">
        <w:t>, I did not understand the drivers of Bielecki’s mobilization well, nor did I understand the networks of actors collaborating with him.</w:t>
      </w:r>
      <w:r w:rsidR="002A1755" w:rsidRPr="00AF7AD1">
        <w:t xml:space="preserve"> Once PiS came to power in 2015, I also decided to wait and see what the political dynamics in terms of PiS’s more statist/developmentalist approach would be without necessarily assuming – or even more so expecting – that business would play a leading role there.</w:t>
      </w:r>
    </w:p>
    <w:p w14:paraId="59601D17" w14:textId="77777777" w:rsidR="00B27CBD" w:rsidRPr="00AF7AD1" w:rsidRDefault="00B27CBD" w:rsidP="009148DB"/>
    <w:p w14:paraId="5748EB26" w14:textId="755EC291" w:rsidR="00B27CBD" w:rsidRPr="00AF7AD1" w:rsidRDefault="00B27CBD" w:rsidP="009148DB">
      <w:r w:rsidRPr="00AF7AD1">
        <w:t>Secondly, in order to counteract confirmation bias and in order to address weaknesses in the evidence base that</w:t>
      </w:r>
      <w:r w:rsidR="001F30BE" w:rsidRPr="00AF7AD1">
        <w:t xml:space="preserve"> were pointed out by my reviewers</w:t>
      </w:r>
      <w:r w:rsidRPr="00AF7AD1">
        <w:t>,</w:t>
      </w:r>
      <w:r w:rsidR="001F30BE" w:rsidRPr="00AF7AD1">
        <w:t xml:space="preserve"> </w:t>
      </w:r>
      <w:r w:rsidR="0033562D" w:rsidRPr="00AF7AD1">
        <w:t>I did my best</w:t>
      </w:r>
      <w:r w:rsidR="0009697D">
        <w:t xml:space="preserve"> </w:t>
      </w:r>
      <w:r w:rsidR="0033562D" w:rsidRPr="00AF7AD1">
        <w:t xml:space="preserve">to collect the </w:t>
      </w:r>
      <w:r w:rsidR="0033562D" w:rsidRPr="00AF7AD1">
        <w:rPr>
          <w:i/>
        </w:rPr>
        <w:t>best</w:t>
      </w:r>
      <w:r w:rsidR="0033562D" w:rsidRPr="00AF7AD1">
        <w:t xml:space="preserve"> possible evidence for different </w:t>
      </w:r>
      <w:r w:rsidR="0009697D">
        <w:t>“suspects”</w:t>
      </w:r>
      <w:r w:rsidR="0033562D" w:rsidRPr="00AF7AD1">
        <w:t xml:space="preserve"> playing a leading role in the processes </w:t>
      </w:r>
      <w:r w:rsidR="0009697D">
        <w:t xml:space="preserve">through new intensive </w:t>
      </w:r>
      <w:r w:rsidR="0033562D" w:rsidRPr="00AF7AD1">
        <w:t>internet</w:t>
      </w:r>
      <w:r w:rsidR="0009697D">
        <w:t xml:space="preserve"> searches</w:t>
      </w:r>
      <w:r w:rsidR="0033562D" w:rsidRPr="00AF7AD1">
        <w:t xml:space="preserve"> and by conducting – and sometimes unsuccessfully searching to conduct </w:t>
      </w:r>
      <w:r w:rsidR="00B04A7D">
        <w:t>–</w:t>
      </w:r>
      <w:r w:rsidR="0033562D" w:rsidRPr="00AF7AD1">
        <w:t xml:space="preserve"> additional interviews in the summer of 2020 with people as close as possible to the matter</w:t>
      </w:r>
      <w:r w:rsidR="00C23814" w:rsidRPr="00AF7AD1">
        <w:t xml:space="preserve">, including </w:t>
      </w:r>
      <w:r w:rsidR="00B04A7D">
        <w:t>with more traditional state actors – e.g a high-profile official in the Ministry of the State Treasury and a Minister of Finance affiliated with PiS (A.5.2) – who could be suspected of having played a leading role in the revival of developmentalism after 2008</w:t>
      </w:r>
      <w:r w:rsidR="0033562D" w:rsidRPr="00AF7AD1">
        <w:t xml:space="preserve">. </w:t>
      </w:r>
      <w:r w:rsidR="0009697D">
        <w:t xml:space="preserve">In </w:t>
      </w:r>
      <w:r w:rsidR="0080241F">
        <w:t>organizing the 2020</w:t>
      </w:r>
      <w:r w:rsidR="00D011FF">
        <w:t xml:space="preserve"> round of interviews, I also approached </w:t>
      </w:r>
      <w:r w:rsidR="00322C93">
        <w:t>four</w:t>
      </w:r>
      <w:r w:rsidR="00D011FF">
        <w:t xml:space="preserve"> high-profile PiS politicians (including </w:t>
      </w:r>
      <w:r w:rsidR="00322C93">
        <w:t>three</w:t>
      </w:r>
      <w:r w:rsidR="00D011FF">
        <w:t xml:space="preserve"> members of the political bureau of Law and Justice with ex</w:t>
      </w:r>
      <w:r w:rsidR="00322C93">
        <w:t>pertise in economic policy), two</w:t>
      </w:r>
      <w:r w:rsidR="00D011FF">
        <w:t xml:space="preserve"> high-profile </w:t>
      </w:r>
      <w:r w:rsidR="0080241F">
        <w:t>PO politician</w:t>
      </w:r>
      <w:r w:rsidR="00322C93">
        <w:t>s</w:t>
      </w:r>
      <w:r w:rsidR="0080241F">
        <w:t xml:space="preserve"> (with expertise o</w:t>
      </w:r>
      <w:r w:rsidR="00D011FF">
        <w:t xml:space="preserve">n economic issues and experience as a Minister in one of the Tusk governments), </w:t>
      </w:r>
      <w:r w:rsidR="00E24CCE">
        <w:t>two other former heads of the BGK, two representatives of the European Investment Bank, two representatives of Polish employers’</w:t>
      </w:r>
      <w:r w:rsidR="00434FB5">
        <w:t xml:space="preserve"> associations, but, in most cases, I </w:t>
      </w:r>
      <w:r w:rsidR="00E24CCE">
        <w:t xml:space="preserve">did not receive a response. </w:t>
      </w:r>
      <w:r w:rsidR="00434FB5">
        <w:t>The high-profile PO politician refused to give an interview, but accepted for his email response to be</w:t>
      </w:r>
      <w:r w:rsidR="007759AB">
        <w:t xml:space="preserve"> cited anonymously (see A.6.2.33</w:t>
      </w:r>
      <w:bookmarkStart w:id="1" w:name="_GoBack"/>
      <w:bookmarkEnd w:id="1"/>
      <w:r w:rsidR="00434FB5">
        <w:t>).</w:t>
      </w:r>
    </w:p>
    <w:p w14:paraId="5E348BD0" w14:textId="77777777" w:rsidR="003165C1" w:rsidRPr="00AF7AD1" w:rsidRDefault="003165C1" w:rsidP="003165C1"/>
    <w:p w14:paraId="54FE4110" w14:textId="77777777" w:rsidR="003165C1" w:rsidRPr="00AF7AD1" w:rsidRDefault="003165C1" w:rsidP="003165C1"/>
    <w:p w14:paraId="3912F1A2" w14:textId="77777777" w:rsidR="003165C1" w:rsidRPr="00AF7AD1" w:rsidRDefault="003165C1" w:rsidP="003165C1"/>
    <w:p w14:paraId="3DF7FE40" w14:textId="77777777" w:rsidR="00307146" w:rsidRPr="00AF7AD1" w:rsidRDefault="00307146">
      <w:pPr>
        <w:rPr>
          <w:rFonts w:ascii="Cambria" w:eastAsiaTheme="majorEastAsia" w:hAnsi="Cambria" w:cstheme="majorBidi"/>
          <w:b/>
          <w:bCs/>
        </w:rPr>
      </w:pPr>
      <w:bookmarkStart w:id="2" w:name="_Toc429668111"/>
      <w:bookmarkStart w:id="3" w:name="_Toc442626419"/>
      <w:r w:rsidRPr="00AF7AD1">
        <w:rPr>
          <w:rFonts w:ascii="Cambria" w:hAnsi="Cambria"/>
        </w:rPr>
        <w:br w:type="page"/>
      </w:r>
    </w:p>
    <w:p w14:paraId="1327E862" w14:textId="65BCCCEA" w:rsidR="003165C1" w:rsidRPr="00AF7AD1" w:rsidRDefault="003165C1" w:rsidP="003165C1">
      <w:pPr>
        <w:pStyle w:val="Heading1"/>
        <w:rPr>
          <w:rFonts w:ascii="Cambria" w:hAnsi="Cambria"/>
          <w:color w:val="auto"/>
          <w:sz w:val="24"/>
          <w:szCs w:val="24"/>
        </w:rPr>
      </w:pPr>
      <w:bookmarkStart w:id="4" w:name="_Toc470362730"/>
      <w:r w:rsidRPr="00AF7AD1">
        <w:rPr>
          <w:rFonts w:ascii="Cambria" w:hAnsi="Cambria"/>
          <w:color w:val="auto"/>
          <w:sz w:val="24"/>
          <w:szCs w:val="24"/>
        </w:rPr>
        <w:t>A.5.</w:t>
      </w:r>
      <w:r w:rsidR="00CA1E4E" w:rsidRPr="00AF7AD1">
        <w:rPr>
          <w:rFonts w:ascii="Cambria" w:hAnsi="Cambria"/>
          <w:color w:val="auto"/>
          <w:sz w:val="24"/>
          <w:szCs w:val="24"/>
        </w:rPr>
        <w:t>2.l</w:t>
      </w:r>
      <w:r w:rsidRPr="00AF7AD1">
        <w:rPr>
          <w:rFonts w:ascii="Cambria" w:hAnsi="Cambria"/>
          <w:color w:val="auto"/>
          <w:sz w:val="24"/>
          <w:szCs w:val="24"/>
        </w:rPr>
        <w:t>ist</w:t>
      </w:r>
      <w:r w:rsidR="00CA1E4E" w:rsidRPr="00AF7AD1">
        <w:rPr>
          <w:rFonts w:ascii="Cambria" w:hAnsi="Cambria"/>
          <w:color w:val="auto"/>
          <w:sz w:val="24"/>
          <w:szCs w:val="24"/>
        </w:rPr>
        <w:t>-</w:t>
      </w:r>
      <w:r w:rsidRPr="00AF7AD1">
        <w:rPr>
          <w:rFonts w:ascii="Cambria" w:hAnsi="Cambria"/>
          <w:color w:val="auto"/>
          <w:sz w:val="24"/>
          <w:szCs w:val="24"/>
        </w:rPr>
        <w:t>of</w:t>
      </w:r>
      <w:r w:rsidR="00CA1E4E" w:rsidRPr="00AF7AD1">
        <w:rPr>
          <w:rFonts w:ascii="Cambria" w:hAnsi="Cambria"/>
          <w:color w:val="auto"/>
          <w:sz w:val="24"/>
          <w:szCs w:val="24"/>
        </w:rPr>
        <w:t>-</w:t>
      </w:r>
      <w:r w:rsidRPr="00AF7AD1">
        <w:rPr>
          <w:rFonts w:ascii="Cambria" w:hAnsi="Cambria"/>
          <w:color w:val="auto"/>
          <w:sz w:val="24"/>
          <w:szCs w:val="24"/>
        </w:rPr>
        <w:t>interviews</w:t>
      </w:r>
      <w:bookmarkEnd w:id="2"/>
      <w:bookmarkEnd w:id="3"/>
      <w:bookmarkEnd w:id="4"/>
    </w:p>
    <w:p w14:paraId="7D0ABBA2" w14:textId="77777777" w:rsidR="003165C1" w:rsidRPr="00AF7AD1" w:rsidRDefault="003165C1" w:rsidP="003165C1">
      <w:pPr>
        <w:rPr>
          <w:rFonts w:ascii="Cambria" w:hAnsi="Cambria"/>
        </w:rPr>
      </w:pPr>
    </w:p>
    <w:tbl>
      <w:tblPr>
        <w:tblStyle w:val="TableGrid"/>
        <w:tblW w:w="0" w:type="auto"/>
        <w:tblLook w:val="04A0" w:firstRow="1" w:lastRow="0" w:firstColumn="1" w:lastColumn="0" w:noHBand="0" w:noVBand="1"/>
      </w:tblPr>
      <w:tblGrid>
        <w:gridCol w:w="1045"/>
        <w:gridCol w:w="1560"/>
        <w:gridCol w:w="5187"/>
        <w:gridCol w:w="1064"/>
      </w:tblGrid>
      <w:tr w:rsidR="003165C1" w:rsidRPr="00AF7AD1" w14:paraId="550B190C" w14:textId="77777777" w:rsidTr="00D22D84">
        <w:tc>
          <w:tcPr>
            <w:tcW w:w="918" w:type="dxa"/>
          </w:tcPr>
          <w:p w14:paraId="1FCD335C" w14:textId="77777777" w:rsidR="003165C1" w:rsidRPr="00AF7AD1" w:rsidRDefault="003165C1" w:rsidP="00D22D84">
            <w:pPr>
              <w:rPr>
                <w:rFonts w:ascii="Cambria" w:hAnsi="Cambria"/>
                <w:b/>
              </w:rPr>
            </w:pPr>
            <w:r w:rsidRPr="00AF7AD1">
              <w:rPr>
                <w:rFonts w:ascii="Cambria" w:hAnsi="Cambria"/>
                <w:b/>
              </w:rPr>
              <w:t>Label</w:t>
            </w:r>
          </w:p>
        </w:tc>
        <w:tc>
          <w:tcPr>
            <w:tcW w:w="1580" w:type="dxa"/>
          </w:tcPr>
          <w:p w14:paraId="1E380D7E" w14:textId="77777777" w:rsidR="003165C1" w:rsidRPr="00AF7AD1" w:rsidRDefault="003165C1" w:rsidP="00D22D84">
            <w:pPr>
              <w:rPr>
                <w:rFonts w:ascii="Cambria" w:hAnsi="Cambria"/>
                <w:b/>
              </w:rPr>
            </w:pPr>
            <w:r w:rsidRPr="00AF7AD1">
              <w:rPr>
                <w:rFonts w:ascii="Cambria" w:hAnsi="Cambria"/>
                <w:b/>
              </w:rPr>
              <w:t>When?</w:t>
            </w:r>
          </w:p>
        </w:tc>
        <w:tc>
          <w:tcPr>
            <w:tcW w:w="5294" w:type="dxa"/>
          </w:tcPr>
          <w:p w14:paraId="676A4FAC" w14:textId="77777777" w:rsidR="003165C1" w:rsidRPr="00AF7AD1" w:rsidRDefault="003165C1" w:rsidP="00D22D84">
            <w:pPr>
              <w:rPr>
                <w:rFonts w:ascii="Cambria" w:hAnsi="Cambria"/>
                <w:b/>
              </w:rPr>
            </w:pPr>
            <w:r w:rsidRPr="00AF7AD1">
              <w:rPr>
                <w:rFonts w:ascii="Cambria" w:hAnsi="Cambria"/>
                <w:b/>
              </w:rPr>
              <w:t>With whom?</w:t>
            </w:r>
          </w:p>
        </w:tc>
        <w:tc>
          <w:tcPr>
            <w:tcW w:w="1064" w:type="dxa"/>
          </w:tcPr>
          <w:p w14:paraId="747F5C76" w14:textId="77777777" w:rsidR="003165C1" w:rsidRPr="00AF7AD1" w:rsidRDefault="003165C1" w:rsidP="00D22D84">
            <w:pPr>
              <w:rPr>
                <w:rFonts w:ascii="Cambria" w:hAnsi="Cambria"/>
                <w:b/>
              </w:rPr>
            </w:pPr>
            <w:r w:rsidRPr="00AF7AD1">
              <w:rPr>
                <w:rFonts w:ascii="Cambria" w:hAnsi="Cambria"/>
                <w:b/>
              </w:rPr>
              <w:t>Where?</w:t>
            </w:r>
          </w:p>
        </w:tc>
      </w:tr>
      <w:tr w:rsidR="003165C1" w:rsidRPr="00AF7AD1" w14:paraId="15F82E33" w14:textId="77777777" w:rsidTr="00D22D84">
        <w:tc>
          <w:tcPr>
            <w:tcW w:w="918" w:type="dxa"/>
          </w:tcPr>
          <w:p w14:paraId="25CCB6B4" w14:textId="77777777" w:rsidR="003165C1" w:rsidRPr="00AF7AD1" w:rsidRDefault="003165C1" w:rsidP="00D22D84">
            <w:pPr>
              <w:rPr>
                <w:rFonts w:ascii="Cambria" w:hAnsi="Cambria"/>
              </w:rPr>
            </w:pPr>
            <w:r w:rsidRPr="00AF7AD1">
              <w:rPr>
                <w:rFonts w:ascii="Cambria" w:hAnsi="Cambria"/>
              </w:rPr>
              <w:t>A.5.2.1</w:t>
            </w:r>
          </w:p>
        </w:tc>
        <w:tc>
          <w:tcPr>
            <w:tcW w:w="1580" w:type="dxa"/>
          </w:tcPr>
          <w:p w14:paraId="3989ECF6" w14:textId="77777777" w:rsidR="003165C1" w:rsidRPr="00AF7AD1" w:rsidRDefault="003165C1" w:rsidP="00D22D84">
            <w:pPr>
              <w:rPr>
                <w:rFonts w:ascii="Cambria" w:hAnsi="Cambria"/>
              </w:rPr>
            </w:pPr>
            <w:r w:rsidRPr="00AF7AD1">
              <w:rPr>
                <w:rFonts w:ascii="Cambria" w:hAnsi="Cambria"/>
              </w:rPr>
              <w:t>2014-08-11</w:t>
            </w:r>
          </w:p>
        </w:tc>
        <w:tc>
          <w:tcPr>
            <w:tcW w:w="5294" w:type="dxa"/>
          </w:tcPr>
          <w:p w14:paraId="7B545D79" w14:textId="77777777" w:rsidR="003165C1" w:rsidRPr="00AF7AD1" w:rsidRDefault="003165C1" w:rsidP="00D22D84">
            <w:pPr>
              <w:rPr>
                <w:rFonts w:ascii="Cambria" w:hAnsi="Cambria" w:cs="Times New Roman"/>
              </w:rPr>
            </w:pPr>
            <w:r w:rsidRPr="00AF7AD1">
              <w:rPr>
                <w:rFonts w:ascii="Cambria" w:hAnsi="Cambria" w:cs="Times New Roman"/>
              </w:rPr>
              <w:t>Jan Filip Staniłko, think tanker with links to the Law and Justice party</w:t>
            </w:r>
          </w:p>
        </w:tc>
        <w:tc>
          <w:tcPr>
            <w:tcW w:w="1064" w:type="dxa"/>
          </w:tcPr>
          <w:p w14:paraId="6E92EF6D" w14:textId="77777777" w:rsidR="003165C1" w:rsidRPr="00AF7AD1" w:rsidRDefault="003165C1" w:rsidP="00D22D84">
            <w:pPr>
              <w:rPr>
                <w:rFonts w:ascii="Cambria" w:hAnsi="Cambria"/>
              </w:rPr>
            </w:pPr>
            <w:r w:rsidRPr="00AF7AD1">
              <w:rPr>
                <w:rFonts w:ascii="Cambria" w:hAnsi="Cambria"/>
              </w:rPr>
              <w:t>Warsaw</w:t>
            </w:r>
          </w:p>
        </w:tc>
      </w:tr>
      <w:tr w:rsidR="003165C1" w:rsidRPr="00AF7AD1" w14:paraId="7A56C333" w14:textId="77777777" w:rsidTr="00D22D84">
        <w:tc>
          <w:tcPr>
            <w:tcW w:w="918" w:type="dxa"/>
          </w:tcPr>
          <w:p w14:paraId="6D1108E8" w14:textId="77777777" w:rsidR="003165C1" w:rsidRPr="00AF7AD1" w:rsidRDefault="003165C1" w:rsidP="00D22D84">
            <w:pPr>
              <w:rPr>
                <w:rFonts w:ascii="Cambria" w:hAnsi="Cambria"/>
              </w:rPr>
            </w:pPr>
            <w:r w:rsidRPr="00AF7AD1">
              <w:rPr>
                <w:rFonts w:ascii="Cambria" w:hAnsi="Cambria"/>
              </w:rPr>
              <w:t>A.5.2.2</w:t>
            </w:r>
          </w:p>
        </w:tc>
        <w:tc>
          <w:tcPr>
            <w:tcW w:w="1580" w:type="dxa"/>
          </w:tcPr>
          <w:p w14:paraId="418F96D4" w14:textId="77777777" w:rsidR="003165C1" w:rsidRPr="00AF7AD1" w:rsidRDefault="003165C1" w:rsidP="00D22D84">
            <w:pPr>
              <w:rPr>
                <w:rFonts w:ascii="Cambria" w:hAnsi="Cambria"/>
              </w:rPr>
            </w:pPr>
            <w:r w:rsidRPr="00AF7AD1">
              <w:rPr>
                <w:rFonts w:ascii="Cambria" w:hAnsi="Cambria"/>
              </w:rPr>
              <w:t>2014-08-13</w:t>
            </w:r>
          </w:p>
        </w:tc>
        <w:tc>
          <w:tcPr>
            <w:tcW w:w="5294" w:type="dxa"/>
          </w:tcPr>
          <w:p w14:paraId="3C9A283F" w14:textId="77777777" w:rsidR="003165C1" w:rsidRPr="00AF7AD1" w:rsidRDefault="003165C1" w:rsidP="00D22D84">
            <w:pPr>
              <w:rPr>
                <w:rFonts w:ascii="Cambria" w:hAnsi="Cambria" w:cs="Times New Roman"/>
              </w:rPr>
            </w:pPr>
            <w:r w:rsidRPr="00AF7AD1">
              <w:rPr>
                <w:rFonts w:ascii="Cambria" w:hAnsi="Cambria"/>
              </w:rPr>
              <w:t>Representative of the Polish Chamber of Commerce (Krajowa Izba Gospodarcza - KIG)</w:t>
            </w:r>
          </w:p>
        </w:tc>
        <w:tc>
          <w:tcPr>
            <w:tcW w:w="1064" w:type="dxa"/>
          </w:tcPr>
          <w:p w14:paraId="0106BB94" w14:textId="77777777" w:rsidR="003165C1" w:rsidRPr="00AF7AD1" w:rsidRDefault="003165C1" w:rsidP="00D22D84">
            <w:pPr>
              <w:rPr>
                <w:rFonts w:ascii="Cambria" w:hAnsi="Cambria"/>
              </w:rPr>
            </w:pPr>
            <w:r w:rsidRPr="00AF7AD1">
              <w:rPr>
                <w:rFonts w:ascii="Cambria" w:hAnsi="Cambria"/>
              </w:rPr>
              <w:t>Warsaw</w:t>
            </w:r>
          </w:p>
        </w:tc>
      </w:tr>
      <w:tr w:rsidR="003165C1" w:rsidRPr="00AF7AD1" w14:paraId="5D7975CC" w14:textId="77777777" w:rsidTr="00D22D84">
        <w:tc>
          <w:tcPr>
            <w:tcW w:w="918" w:type="dxa"/>
          </w:tcPr>
          <w:p w14:paraId="6D8B82B2" w14:textId="77777777" w:rsidR="003165C1" w:rsidRPr="00AF7AD1" w:rsidRDefault="003165C1" w:rsidP="00D22D84">
            <w:pPr>
              <w:rPr>
                <w:rFonts w:ascii="Cambria" w:hAnsi="Cambria"/>
              </w:rPr>
            </w:pPr>
            <w:r w:rsidRPr="00AF7AD1">
              <w:rPr>
                <w:rFonts w:ascii="Cambria" w:hAnsi="Cambria"/>
              </w:rPr>
              <w:t>A.5.2.3</w:t>
            </w:r>
          </w:p>
        </w:tc>
        <w:tc>
          <w:tcPr>
            <w:tcW w:w="1580" w:type="dxa"/>
          </w:tcPr>
          <w:p w14:paraId="1C21E61F" w14:textId="77777777" w:rsidR="003165C1" w:rsidRPr="00AF7AD1" w:rsidRDefault="003165C1" w:rsidP="00D22D84">
            <w:pPr>
              <w:rPr>
                <w:rFonts w:ascii="Cambria" w:hAnsi="Cambria"/>
              </w:rPr>
            </w:pPr>
            <w:r w:rsidRPr="00AF7AD1">
              <w:rPr>
                <w:rFonts w:ascii="Cambria" w:hAnsi="Cambria"/>
              </w:rPr>
              <w:t>2014-08-13</w:t>
            </w:r>
          </w:p>
        </w:tc>
        <w:tc>
          <w:tcPr>
            <w:tcW w:w="5294" w:type="dxa"/>
          </w:tcPr>
          <w:p w14:paraId="5B85E5B0" w14:textId="77777777" w:rsidR="003165C1" w:rsidRPr="00AF7AD1" w:rsidRDefault="003165C1" w:rsidP="00D22D84">
            <w:pPr>
              <w:rPr>
                <w:rFonts w:ascii="Cambria" w:hAnsi="Cambria"/>
              </w:rPr>
            </w:pPr>
            <w:r w:rsidRPr="00AF7AD1">
              <w:rPr>
                <w:rFonts w:ascii="Cambria" w:hAnsi="Cambria"/>
              </w:rPr>
              <w:t>Jan Krzysztof Bielecki, Chairman of Prime Minister Tusk’s Council of Economic Advisors</w:t>
            </w:r>
          </w:p>
        </w:tc>
        <w:tc>
          <w:tcPr>
            <w:tcW w:w="1064" w:type="dxa"/>
          </w:tcPr>
          <w:p w14:paraId="3AC97425" w14:textId="77777777" w:rsidR="003165C1" w:rsidRPr="00AF7AD1" w:rsidRDefault="003165C1" w:rsidP="00D22D84">
            <w:pPr>
              <w:rPr>
                <w:rFonts w:ascii="Cambria" w:hAnsi="Cambria"/>
              </w:rPr>
            </w:pPr>
            <w:r w:rsidRPr="00AF7AD1">
              <w:rPr>
                <w:rFonts w:ascii="Cambria" w:hAnsi="Cambria"/>
              </w:rPr>
              <w:t>Warsaw</w:t>
            </w:r>
          </w:p>
        </w:tc>
      </w:tr>
      <w:tr w:rsidR="003165C1" w:rsidRPr="00AF7AD1" w14:paraId="36C4F8FD" w14:textId="77777777" w:rsidTr="00D22D84">
        <w:tc>
          <w:tcPr>
            <w:tcW w:w="918" w:type="dxa"/>
          </w:tcPr>
          <w:p w14:paraId="17A90275" w14:textId="77777777" w:rsidR="003165C1" w:rsidRPr="00AF7AD1" w:rsidRDefault="003165C1" w:rsidP="00D22D84">
            <w:pPr>
              <w:rPr>
                <w:rFonts w:ascii="Cambria" w:hAnsi="Cambria"/>
              </w:rPr>
            </w:pPr>
            <w:r w:rsidRPr="00AF7AD1">
              <w:rPr>
                <w:rFonts w:ascii="Cambria" w:hAnsi="Cambria"/>
              </w:rPr>
              <w:t>A.5.2.4</w:t>
            </w:r>
          </w:p>
        </w:tc>
        <w:tc>
          <w:tcPr>
            <w:tcW w:w="1580" w:type="dxa"/>
          </w:tcPr>
          <w:p w14:paraId="49CFF2D5" w14:textId="77777777" w:rsidR="003165C1" w:rsidRPr="00AF7AD1" w:rsidRDefault="003165C1" w:rsidP="00D22D84">
            <w:pPr>
              <w:rPr>
                <w:rFonts w:ascii="Cambria" w:hAnsi="Cambria"/>
              </w:rPr>
            </w:pPr>
            <w:r w:rsidRPr="00AF7AD1">
              <w:rPr>
                <w:rFonts w:ascii="Cambria" w:hAnsi="Cambria"/>
              </w:rPr>
              <w:t>2014-08-14</w:t>
            </w:r>
          </w:p>
        </w:tc>
        <w:tc>
          <w:tcPr>
            <w:tcW w:w="5294" w:type="dxa"/>
          </w:tcPr>
          <w:p w14:paraId="49A3B549" w14:textId="77777777" w:rsidR="003165C1" w:rsidRPr="00AF7AD1" w:rsidRDefault="003165C1" w:rsidP="00D22D84">
            <w:pPr>
              <w:rPr>
                <w:rFonts w:ascii="Cambria" w:hAnsi="Cambria"/>
              </w:rPr>
            </w:pPr>
            <w:r w:rsidRPr="00AF7AD1">
              <w:rPr>
                <w:rFonts w:ascii="Cambria" w:hAnsi="Cambria" w:cs="Times New Roman"/>
              </w:rPr>
              <w:t>Economics consultant and former Finance Ministry official</w:t>
            </w:r>
          </w:p>
        </w:tc>
        <w:tc>
          <w:tcPr>
            <w:tcW w:w="1064" w:type="dxa"/>
          </w:tcPr>
          <w:p w14:paraId="286E9E8B" w14:textId="77777777" w:rsidR="003165C1" w:rsidRPr="00AF7AD1" w:rsidRDefault="003165C1" w:rsidP="00D22D84">
            <w:pPr>
              <w:rPr>
                <w:rFonts w:ascii="Cambria" w:hAnsi="Cambria"/>
              </w:rPr>
            </w:pPr>
            <w:r w:rsidRPr="00AF7AD1">
              <w:rPr>
                <w:rFonts w:ascii="Cambria" w:hAnsi="Cambria"/>
              </w:rPr>
              <w:t>Warsaw</w:t>
            </w:r>
          </w:p>
        </w:tc>
      </w:tr>
      <w:tr w:rsidR="003165C1" w:rsidRPr="00AF7AD1" w14:paraId="3B686BB8" w14:textId="77777777" w:rsidTr="00D22D84">
        <w:tc>
          <w:tcPr>
            <w:tcW w:w="918" w:type="dxa"/>
          </w:tcPr>
          <w:p w14:paraId="3D90C81E" w14:textId="77777777" w:rsidR="003165C1" w:rsidRPr="00AF7AD1" w:rsidRDefault="003165C1" w:rsidP="00D22D84">
            <w:pPr>
              <w:rPr>
                <w:rFonts w:ascii="Cambria" w:hAnsi="Cambria"/>
              </w:rPr>
            </w:pPr>
            <w:r w:rsidRPr="00AF7AD1">
              <w:rPr>
                <w:rFonts w:ascii="Cambria" w:hAnsi="Cambria"/>
              </w:rPr>
              <w:t>A.5.2.5</w:t>
            </w:r>
          </w:p>
        </w:tc>
        <w:tc>
          <w:tcPr>
            <w:tcW w:w="1580" w:type="dxa"/>
          </w:tcPr>
          <w:p w14:paraId="765A084D" w14:textId="77777777" w:rsidR="003165C1" w:rsidRPr="00AF7AD1" w:rsidRDefault="003165C1" w:rsidP="00D22D84">
            <w:pPr>
              <w:rPr>
                <w:rFonts w:ascii="Cambria" w:hAnsi="Cambria"/>
              </w:rPr>
            </w:pPr>
            <w:r w:rsidRPr="00AF7AD1">
              <w:rPr>
                <w:rFonts w:ascii="Cambria" w:hAnsi="Cambria"/>
              </w:rPr>
              <w:t>2019-09-06</w:t>
            </w:r>
          </w:p>
        </w:tc>
        <w:tc>
          <w:tcPr>
            <w:tcW w:w="5294" w:type="dxa"/>
          </w:tcPr>
          <w:p w14:paraId="76FD7744" w14:textId="77777777" w:rsidR="003165C1" w:rsidRPr="00AF7AD1" w:rsidRDefault="003165C1" w:rsidP="00D22D84">
            <w:pPr>
              <w:rPr>
                <w:rFonts w:ascii="Cambria" w:hAnsi="Cambria"/>
              </w:rPr>
            </w:pPr>
            <w:r w:rsidRPr="00AF7AD1">
              <w:rPr>
                <w:rFonts w:ascii="Cambria" w:hAnsi="Cambria"/>
              </w:rPr>
              <w:t>Former official at Ministry of Development</w:t>
            </w:r>
          </w:p>
        </w:tc>
        <w:tc>
          <w:tcPr>
            <w:tcW w:w="1064" w:type="dxa"/>
          </w:tcPr>
          <w:p w14:paraId="74D5714C" w14:textId="77777777" w:rsidR="003165C1" w:rsidRPr="00AF7AD1" w:rsidRDefault="003165C1" w:rsidP="00D22D84">
            <w:pPr>
              <w:rPr>
                <w:rFonts w:ascii="Cambria" w:hAnsi="Cambria"/>
              </w:rPr>
            </w:pPr>
            <w:r w:rsidRPr="00AF7AD1">
              <w:rPr>
                <w:rFonts w:ascii="Cambria" w:hAnsi="Cambria"/>
              </w:rPr>
              <w:t>Warsaw</w:t>
            </w:r>
          </w:p>
        </w:tc>
      </w:tr>
      <w:tr w:rsidR="003165C1" w:rsidRPr="00AF7AD1" w14:paraId="58BC374C" w14:textId="77777777" w:rsidTr="00D22D84">
        <w:tc>
          <w:tcPr>
            <w:tcW w:w="918" w:type="dxa"/>
          </w:tcPr>
          <w:p w14:paraId="2FF9361B" w14:textId="77777777" w:rsidR="003165C1" w:rsidRPr="00AF7AD1" w:rsidRDefault="003165C1" w:rsidP="00D22D84">
            <w:pPr>
              <w:rPr>
                <w:rFonts w:ascii="Cambria" w:hAnsi="Cambria"/>
              </w:rPr>
            </w:pPr>
            <w:r w:rsidRPr="00AF7AD1">
              <w:rPr>
                <w:rFonts w:ascii="Cambria" w:hAnsi="Cambria"/>
              </w:rPr>
              <w:t>A.5.2.6</w:t>
            </w:r>
          </w:p>
        </w:tc>
        <w:tc>
          <w:tcPr>
            <w:tcW w:w="1580" w:type="dxa"/>
          </w:tcPr>
          <w:p w14:paraId="069D6F7F" w14:textId="77777777" w:rsidR="003165C1" w:rsidRPr="00AF7AD1" w:rsidRDefault="003165C1" w:rsidP="00D22D84">
            <w:pPr>
              <w:rPr>
                <w:rFonts w:ascii="Cambria" w:hAnsi="Cambria"/>
              </w:rPr>
            </w:pPr>
            <w:r w:rsidRPr="00AF7AD1">
              <w:rPr>
                <w:rFonts w:ascii="Cambria" w:hAnsi="Cambria"/>
              </w:rPr>
              <w:t>2019-09-09</w:t>
            </w:r>
          </w:p>
        </w:tc>
        <w:tc>
          <w:tcPr>
            <w:tcW w:w="5294" w:type="dxa"/>
          </w:tcPr>
          <w:p w14:paraId="60CB0BC3" w14:textId="77777777" w:rsidR="003165C1" w:rsidRPr="00AF7AD1" w:rsidRDefault="003165C1" w:rsidP="00D22D84">
            <w:pPr>
              <w:rPr>
                <w:rFonts w:ascii="Cambria" w:hAnsi="Cambria"/>
              </w:rPr>
            </w:pPr>
            <w:r w:rsidRPr="00AF7AD1">
              <w:rPr>
                <w:rFonts w:ascii="Cambria" w:hAnsi="Cambria"/>
              </w:rPr>
              <w:t>Former journalist at Puls Biznesu newspaper</w:t>
            </w:r>
          </w:p>
        </w:tc>
        <w:tc>
          <w:tcPr>
            <w:tcW w:w="1064" w:type="dxa"/>
          </w:tcPr>
          <w:p w14:paraId="688F339F" w14:textId="77777777" w:rsidR="003165C1" w:rsidRPr="00AF7AD1" w:rsidRDefault="003165C1" w:rsidP="00D22D84">
            <w:pPr>
              <w:rPr>
                <w:rFonts w:ascii="Cambria" w:hAnsi="Cambria"/>
              </w:rPr>
            </w:pPr>
            <w:r w:rsidRPr="00AF7AD1">
              <w:rPr>
                <w:rFonts w:ascii="Cambria" w:hAnsi="Cambria"/>
              </w:rPr>
              <w:t>Warsaw</w:t>
            </w:r>
          </w:p>
        </w:tc>
      </w:tr>
      <w:tr w:rsidR="003165C1" w:rsidRPr="00AF7AD1" w14:paraId="43472835" w14:textId="77777777" w:rsidTr="00D22D84">
        <w:tc>
          <w:tcPr>
            <w:tcW w:w="918" w:type="dxa"/>
          </w:tcPr>
          <w:p w14:paraId="47A244F6" w14:textId="77777777" w:rsidR="003165C1" w:rsidRPr="00AF7AD1" w:rsidRDefault="003165C1" w:rsidP="00D22D84">
            <w:pPr>
              <w:rPr>
                <w:rFonts w:ascii="Cambria" w:hAnsi="Cambria"/>
              </w:rPr>
            </w:pPr>
            <w:r w:rsidRPr="00AF7AD1">
              <w:rPr>
                <w:rFonts w:ascii="Cambria" w:hAnsi="Cambria"/>
              </w:rPr>
              <w:t>A.5.2.7</w:t>
            </w:r>
          </w:p>
        </w:tc>
        <w:tc>
          <w:tcPr>
            <w:tcW w:w="1580" w:type="dxa"/>
          </w:tcPr>
          <w:p w14:paraId="373C6FDA" w14:textId="77777777" w:rsidR="003165C1" w:rsidRPr="00AF7AD1" w:rsidRDefault="003165C1" w:rsidP="00D22D84">
            <w:pPr>
              <w:rPr>
                <w:rFonts w:ascii="Cambria" w:hAnsi="Cambria"/>
              </w:rPr>
            </w:pPr>
            <w:r w:rsidRPr="00AF7AD1">
              <w:rPr>
                <w:rFonts w:ascii="Cambria" w:hAnsi="Cambria"/>
              </w:rPr>
              <w:t>2019-09-10</w:t>
            </w:r>
          </w:p>
        </w:tc>
        <w:tc>
          <w:tcPr>
            <w:tcW w:w="5294" w:type="dxa"/>
          </w:tcPr>
          <w:p w14:paraId="249BD9E9" w14:textId="77777777" w:rsidR="003165C1" w:rsidRPr="00AF7AD1" w:rsidRDefault="003165C1" w:rsidP="00D22D84">
            <w:pPr>
              <w:rPr>
                <w:rFonts w:ascii="Cambria" w:hAnsi="Cambria"/>
              </w:rPr>
            </w:pPr>
            <w:r w:rsidRPr="00AF7AD1">
              <w:rPr>
                <w:rFonts w:ascii="Cambria" w:hAnsi="Cambria"/>
              </w:rPr>
              <w:t>Jan Filip Staniłko, Director of the Department of Innovation at the Ministry of Entrepreneurship and Technology (previously at the Ministry of Development)</w:t>
            </w:r>
          </w:p>
        </w:tc>
        <w:tc>
          <w:tcPr>
            <w:tcW w:w="1064" w:type="dxa"/>
          </w:tcPr>
          <w:p w14:paraId="0A037FB6" w14:textId="77777777" w:rsidR="003165C1" w:rsidRPr="00AF7AD1" w:rsidRDefault="003165C1" w:rsidP="00D22D84">
            <w:pPr>
              <w:rPr>
                <w:rFonts w:ascii="Cambria" w:hAnsi="Cambria"/>
              </w:rPr>
            </w:pPr>
            <w:r w:rsidRPr="00AF7AD1">
              <w:rPr>
                <w:rFonts w:ascii="Cambria" w:hAnsi="Cambria"/>
              </w:rPr>
              <w:t>Warsaw</w:t>
            </w:r>
          </w:p>
        </w:tc>
      </w:tr>
      <w:tr w:rsidR="003165C1" w:rsidRPr="00AF7AD1" w14:paraId="3C6B9039" w14:textId="77777777" w:rsidTr="00D22D84">
        <w:tc>
          <w:tcPr>
            <w:tcW w:w="918" w:type="dxa"/>
          </w:tcPr>
          <w:p w14:paraId="1BDE50D9" w14:textId="77777777" w:rsidR="003165C1" w:rsidRPr="00AF7AD1" w:rsidRDefault="003165C1" w:rsidP="00D22D84">
            <w:pPr>
              <w:rPr>
                <w:rFonts w:ascii="Cambria" w:hAnsi="Cambria"/>
              </w:rPr>
            </w:pPr>
            <w:r w:rsidRPr="00AF7AD1">
              <w:rPr>
                <w:rFonts w:ascii="Cambria" w:hAnsi="Cambria"/>
              </w:rPr>
              <w:t>A.5.2.8</w:t>
            </w:r>
          </w:p>
        </w:tc>
        <w:tc>
          <w:tcPr>
            <w:tcW w:w="1580" w:type="dxa"/>
          </w:tcPr>
          <w:p w14:paraId="3AD05545" w14:textId="77777777" w:rsidR="003165C1" w:rsidRPr="00AF7AD1" w:rsidRDefault="003165C1" w:rsidP="00D22D84">
            <w:pPr>
              <w:rPr>
                <w:rFonts w:ascii="Cambria" w:hAnsi="Cambria"/>
              </w:rPr>
            </w:pPr>
            <w:r w:rsidRPr="00AF7AD1">
              <w:rPr>
                <w:rFonts w:ascii="Cambria" w:hAnsi="Cambria"/>
              </w:rPr>
              <w:t>2019-09-12</w:t>
            </w:r>
          </w:p>
        </w:tc>
        <w:tc>
          <w:tcPr>
            <w:tcW w:w="5294" w:type="dxa"/>
          </w:tcPr>
          <w:p w14:paraId="656419FF" w14:textId="77777777" w:rsidR="003165C1" w:rsidRPr="00AF7AD1" w:rsidRDefault="003165C1" w:rsidP="00D22D84">
            <w:pPr>
              <w:rPr>
                <w:rFonts w:ascii="Cambria" w:hAnsi="Cambria"/>
              </w:rPr>
            </w:pPr>
            <w:r w:rsidRPr="00AF7AD1">
              <w:rPr>
                <w:rFonts w:ascii="Cambria" w:hAnsi="Cambria"/>
              </w:rPr>
              <w:t>Marcin Piasecki, former Investment Director at Polish Investments for Development (PIR) and former Chief Investment Officer and Vice-President of the Management Board at the Polish Development Fund (PFR)</w:t>
            </w:r>
          </w:p>
        </w:tc>
        <w:tc>
          <w:tcPr>
            <w:tcW w:w="1064" w:type="dxa"/>
          </w:tcPr>
          <w:p w14:paraId="4C4634FC" w14:textId="77777777" w:rsidR="003165C1" w:rsidRPr="00AF7AD1" w:rsidRDefault="003165C1" w:rsidP="00D22D84">
            <w:pPr>
              <w:rPr>
                <w:rFonts w:ascii="Cambria" w:hAnsi="Cambria"/>
              </w:rPr>
            </w:pPr>
            <w:r w:rsidRPr="00AF7AD1">
              <w:rPr>
                <w:rFonts w:ascii="Cambria" w:hAnsi="Cambria"/>
              </w:rPr>
              <w:t>Warsaw</w:t>
            </w:r>
          </w:p>
        </w:tc>
      </w:tr>
      <w:tr w:rsidR="003165C1" w:rsidRPr="00AF7AD1" w14:paraId="53493122" w14:textId="77777777" w:rsidTr="00D22D84">
        <w:tc>
          <w:tcPr>
            <w:tcW w:w="918" w:type="dxa"/>
          </w:tcPr>
          <w:p w14:paraId="0588AB09" w14:textId="77777777" w:rsidR="003165C1" w:rsidRPr="00AF7AD1" w:rsidRDefault="003165C1" w:rsidP="00D22D84">
            <w:pPr>
              <w:rPr>
                <w:rFonts w:ascii="Cambria" w:hAnsi="Cambria"/>
              </w:rPr>
            </w:pPr>
            <w:r w:rsidRPr="00AF7AD1">
              <w:rPr>
                <w:rFonts w:ascii="Cambria" w:hAnsi="Cambria"/>
              </w:rPr>
              <w:t>A.5.2.9</w:t>
            </w:r>
          </w:p>
        </w:tc>
        <w:tc>
          <w:tcPr>
            <w:tcW w:w="1580" w:type="dxa"/>
          </w:tcPr>
          <w:p w14:paraId="671620F4" w14:textId="77777777" w:rsidR="003165C1" w:rsidRPr="00AF7AD1" w:rsidRDefault="003165C1" w:rsidP="00D22D84">
            <w:pPr>
              <w:rPr>
                <w:rFonts w:ascii="Cambria" w:hAnsi="Cambria"/>
              </w:rPr>
            </w:pPr>
            <w:r w:rsidRPr="00AF7AD1">
              <w:rPr>
                <w:rFonts w:ascii="Cambria" w:hAnsi="Cambria"/>
              </w:rPr>
              <w:t>2019-09-13</w:t>
            </w:r>
          </w:p>
        </w:tc>
        <w:tc>
          <w:tcPr>
            <w:tcW w:w="5294" w:type="dxa"/>
          </w:tcPr>
          <w:p w14:paraId="56FB22AE" w14:textId="77777777" w:rsidR="003165C1" w:rsidRPr="00AF7AD1" w:rsidRDefault="003165C1" w:rsidP="00D22D84">
            <w:pPr>
              <w:rPr>
                <w:rFonts w:ascii="Cambria" w:hAnsi="Cambria"/>
              </w:rPr>
            </w:pPr>
            <w:r w:rsidRPr="00AF7AD1">
              <w:rPr>
                <w:rFonts w:ascii="Cambria" w:hAnsi="Cambria"/>
              </w:rPr>
              <w:t>Jan Krzysztof Bielecki, former Chairman of Prime Minister Tusk’s Council of Economic Advisors, and Adam Jasser, former Secretary of State in the Chancellary of the Prime Minister and Secretary of Prime Minister Tusk’s Council of Economic Advisors</w:t>
            </w:r>
          </w:p>
        </w:tc>
        <w:tc>
          <w:tcPr>
            <w:tcW w:w="1064" w:type="dxa"/>
          </w:tcPr>
          <w:p w14:paraId="7B6E5894" w14:textId="77777777" w:rsidR="003165C1" w:rsidRPr="00AF7AD1" w:rsidRDefault="003165C1" w:rsidP="00D22D84">
            <w:pPr>
              <w:rPr>
                <w:rFonts w:ascii="Cambria" w:hAnsi="Cambria"/>
              </w:rPr>
            </w:pPr>
            <w:r w:rsidRPr="00AF7AD1">
              <w:rPr>
                <w:rFonts w:ascii="Cambria" w:hAnsi="Cambria"/>
              </w:rPr>
              <w:t>Warsaw</w:t>
            </w:r>
          </w:p>
        </w:tc>
      </w:tr>
      <w:tr w:rsidR="003165C1" w:rsidRPr="00AF7AD1" w14:paraId="1A0B2CA9" w14:textId="77777777" w:rsidTr="00D22D84">
        <w:tc>
          <w:tcPr>
            <w:tcW w:w="918" w:type="dxa"/>
          </w:tcPr>
          <w:p w14:paraId="39EEB97F" w14:textId="77777777" w:rsidR="003165C1" w:rsidRPr="00AF7AD1" w:rsidRDefault="003165C1" w:rsidP="00D22D84">
            <w:pPr>
              <w:rPr>
                <w:rFonts w:ascii="Cambria" w:hAnsi="Cambria"/>
              </w:rPr>
            </w:pPr>
            <w:r w:rsidRPr="00AF7AD1">
              <w:rPr>
                <w:rFonts w:ascii="Cambria" w:hAnsi="Cambria"/>
              </w:rPr>
              <w:t>A.5.2.10</w:t>
            </w:r>
          </w:p>
        </w:tc>
        <w:tc>
          <w:tcPr>
            <w:tcW w:w="1580" w:type="dxa"/>
          </w:tcPr>
          <w:p w14:paraId="164F164E" w14:textId="77777777" w:rsidR="003165C1" w:rsidRPr="00AF7AD1" w:rsidRDefault="003165C1" w:rsidP="00D22D84">
            <w:pPr>
              <w:rPr>
                <w:rFonts w:ascii="Cambria" w:hAnsi="Cambria"/>
              </w:rPr>
            </w:pPr>
            <w:r w:rsidRPr="00AF7AD1">
              <w:rPr>
                <w:rFonts w:ascii="Cambria" w:hAnsi="Cambria"/>
              </w:rPr>
              <w:t>2019-09-14</w:t>
            </w:r>
          </w:p>
        </w:tc>
        <w:tc>
          <w:tcPr>
            <w:tcW w:w="5294" w:type="dxa"/>
          </w:tcPr>
          <w:p w14:paraId="731767A7" w14:textId="77777777" w:rsidR="003165C1" w:rsidRPr="00AF7AD1" w:rsidRDefault="003165C1" w:rsidP="00D22D84">
            <w:pPr>
              <w:rPr>
                <w:rFonts w:ascii="Cambria" w:hAnsi="Cambria"/>
              </w:rPr>
            </w:pPr>
            <w:r w:rsidRPr="00AF7AD1">
              <w:rPr>
                <w:rFonts w:ascii="Cambria" w:hAnsi="Cambria"/>
              </w:rPr>
              <w:t>Senior executive at Warsaw Office of Boston Consulting Group</w:t>
            </w:r>
          </w:p>
        </w:tc>
        <w:tc>
          <w:tcPr>
            <w:tcW w:w="1064" w:type="dxa"/>
          </w:tcPr>
          <w:p w14:paraId="63F07025" w14:textId="77777777" w:rsidR="003165C1" w:rsidRPr="00AF7AD1" w:rsidRDefault="003165C1" w:rsidP="00D22D84">
            <w:pPr>
              <w:rPr>
                <w:rFonts w:ascii="Cambria" w:hAnsi="Cambria"/>
              </w:rPr>
            </w:pPr>
            <w:r w:rsidRPr="00AF7AD1">
              <w:rPr>
                <w:rFonts w:ascii="Cambria" w:hAnsi="Cambria"/>
              </w:rPr>
              <w:t>Warsaw</w:t>
            </w:r>
          </w:p>
        </w:tc>
      </w:tr>
      <w:tr w:rsidR="003165C1" w:rsidRPr="00AF7AD1" w14:paraId="18D1138C" w14:textId="77777777" w:rsidTr="00D22D84">
        <w:tc>
          <w:tcPr>
            <w:tcW w:w="918" w:type="dxa"/>
          </w:tcPr>
          <w:p w14:paraId="39BD147B" w14:textId="77777777" w:rsidR="003165C1" w:rsidRPr="00AF7AD1" w:rsidRDefault="003165C1" w:rsidP="00D22D84">
            <w:pPr>
              <w:rPr>
                <w:rFonts w:ascii="Cambria" w:hAnsi="Cambria"/>
              </w:rPr>
            </w:pPr>
            <w:r w:rsidRPr="00AF7AD1">
              <w:rPr>
                <w:rFonts w:ascii="Cambria" w:hAnsi="Cambria"/>
              </w:rPr>
              <w:t>A.5.2.11</w:t>
            </w:r>
          </w:p>
        </w:tc>
        <w:tc>
          <w:tcPr>
            <w:tcW w:w="1580" w:type="dxa"/>
          </w:tcPr>
          <w:p w14:paraId="25C7784B" w14:textId="77777777" w:rsidR="003165C1" w:rsidRPr="00AF7AD1" w:rsidRDefault="003165C1" w:rsidP="00D22D84">
            <w:pPr>
              <w:rPr>
                <w:rFonts w:ascii="Cambria" w:hAnsi="Cambria"/>
              </w:rPr>
            </w:pPr>
            <w:r w:rsidRPr="00AF7AD1">
              <w:rPr>
                <w:rFonts w:ascii="Cambria" w:hAnsi="Cambria"/>
              </w:rPr>
              <w:t>2020-05-20</w:t>
            </w:r>
          </w:p>
        </w:tc>
        <w:tc>
          <w:tcPr>
            <w:tcW w:w="5294" w:type="dxa"/>
          </w:tcPr>
          <w:p w14:paraId="705EA544" w14:textId="77777777" w:rsidR="003165C1" w:rsidRPr="00AF7AD1" w:rsidRDefault="003165C1" w:rsidP="00D22D84">
            <w:pPr>
              <w:rPr>
                <w:rFonts w:ascii="Cambria" w:hAnsi="Cambria"/>
              </w:rPr>
            </w:pPr>
            <w:r w:rsidRPr="00AF7AD1">
              <w:rPr>
                <w:rFonts w:ascii="Cambria" w:hAnsi="Cambria"/>
              </w:rPr>
              <w:t>Pawe</w:t>
            </w:r>
            <w:r w:rsidRPr="00AF7AD1">
              <w:rPr>
                <w:rFonts w:ascii="Cambria" w:hAnsi="Cambria" w:cs="Times New Roman"/>
              </w:rPr>
              <w:t>ł Tamborski, former Undersecretary of State</w:t>
            </w:r>
            <w:r w:rsidRPr="00AF7AD1">
              <w:rPr>
                <w:rFonts w:ascii="Cambria" w:hAnsi="Cambria"/>
              </w:rPr>
              <w:t xml:space="preserve"> at the Ministry of the State Treasury</w:t>
            </w:r>
          </w:p>
        </w:tc>
        <w:tc>
          <w:tcPr>
            <w:tcW w:w="1064" w:type="dxa"/>
          </w:tcPr>
          <w:p w14:paraId="79F7219A" w14:textId="77777777" w:rsidR="003165C1" w:rsidRPr="00AF7AD1" w:rsidRDefault="003165C1" w:rsidP="00D22D84">
            <w:pPr>
              <w:rPr>
                <w:rFonts w:ascii="Cambria" w:hAnsi="Cambria"/>
              </w:rPr>
            </w:pPr>
            <w:r w:rsidRPr="00AF7AD1">
              <w:rPr>
                <w:rFonts w:ascii="Cambria" w:hAnsi="Cambria"/>
              </w:rPr>
              <w:t>online</w:t>
            </w:r>
          </w:p>
        </w:tc>
      </w:tr>
      <w:tr w:rsidR="003165C1" w:rsidRPr="00AF7AD1" w14:paraId="40C0D16E" w14:textId="77777777" w:rsidTr="00D22D84">
        <w:tc>
          <w:tcPr>
            <w:tcW w:w="918" w:type="dxa"/>
          </w:tcPr>
          <w:p w14:paraId="27E7AC6A" w14:textId="77777777" w:rsidR="003165C1" w:rsidRPr="00AF7AD1" w:rsidRDefault="003165C1" w:rsidP="00D22D84">
            <w:pPr>
              <w:rPr>
                <w:rFonts w:ascii="Cambria" w:hAnsi="Cambria"/>
              </w:rPr>
            </w:pPr>
            <w:r w:rsidRPr="00AF7AD1">
              <w:rPr>
                <w:rFonts w:ascii="Cambria" w:hAnsi="Cambria"/>
              </w:rPr>
              <w:t>A.5.2.12</w:t>
            </w:r>
          </w:p>
        </w:tc>
        <w:tc>
          <w:tcPr>
            <w:tcW w:w="1580" w:type="dxa"/>
          </w:tcPr>
          <w:p w14:paraId="7DCE2E14" w14:textId="77777777" w:rsidR="003165C1" w:rsidRPr="00AF7AD1" w:rsidRDefault="003165C1" w:rsidP="00D22D84">
            <w:pPr>
              <w:rPr>
                <w:rFonts w:ascii="Cambria" w:hAnsi="Cambria"/>
              </w:rPr>
            </w:pPr>
            <w:r w:rsidRPr="00AF7AD1">
              <w:rPr>
                <w:rFonts w:ascii="Cambria" w:hAnsi="Cambria"/>
              </w:rPr>
              <w:t>2020-06-30</w:t>
            </w:r>
          </w:p>
        </w:tc>
        <w:tc>
          <w:tcPr>
            <w:tcW w:w="5294" w:type="dxa"/>
          </w:tcPr>
          <w:p w14:paraId="69CAB1B8" w14:textId="77777777" w:rsidR="003165C1" w:rsidRPr="00AF7AD1" w:rsidRDefault="003165C1" w:rsidP="00D22D84">
            <w:pPr>
              <w:rPr>
                <w:rFonts w:ascii="Cambria" w:hAnsi="Cambria"/>
              </w:rPr>
            </w:pPr>
            <w:r w:rsidRPr="00AF7AD1">
              <w:rPr>
                <w:rFonts w:ascii="Cambria" w:hAnsi="Cambria"/>
              </w:rPr>
              <w:t>Andrzej Nartowski, former President of the Polish Institute of Directors</w:t>
            </w:r>
          </w:p>
        </w:tc>
        <w:tc>
          <w:tcPr>
            <w:tcW w:w="1064" w:type="dxa"/>
          </w:tcPr>
          <w:p w14:paraId="2010D4CF" w14:textId="77777777" w:rsidR="003165C1" w:rsidRPr="00AF7AD1" w:rsidRDefault="003165C1" w:rsidP="00D22D84">
            <w:pPr>
              <w:rPr>
                <w:rFonts w:ascii="Cambria" w:hAnsi="Cambria"/>
              </w:rPr>
            </w:pPr>
            <w:r w:rsidRPr="00AF7AD1">
              <w:rPr>
                <w:rFonts w:ascii="Cambria" w:hAnsi="Cambria"/>
              </w:rPr>
              <w:t>online</w:t>
            </w:r>
          </w:p>
        </w:tc>
      </w:tr>
      <w:tr w:rsidR="003165C1" w:rsidRPr="00AF7AD1" w14:paraId="158D59D1" w14:textId="77777777" w:rsidTr="00D22D84">
        <w:tc>
          <w:tcPr>
            <w:tcW w:w="918" w:type="dxa"/>
          </w:tcPr>
          <w:p w14:paraId="402F46B2" w14:textId="77777777" w:rsidR="003165C1" w:rsidRPr="00AF7AD1" w:rsidRDefault="003165C1" w:rsidP="00D22D84">
            <w:pPr>
              <w:rPr>
                <w:rFonts w:ascii="Cambria" w:hAnsi="Cambria"/>
              </w:rPr>
            </w:pPr>
            <w:r w:rsidRPr="00AF7AD1">
              <w:rPr>
                <w:rFonts w:ascii="Cambria" w:hAnsi="Cambria"/>
              </w:rPr>
              <w:t>A.5.2.13</w:t>
            </w:r>
          </w:p>
        </w:tc>
        <w:tc>
          <w:tcPr>
            <w:tcW w:w="1580" w:type="dxa"/>
          </w:tcPr>
          <w:p w14:paraId="70B7FD6B" w14:textId="77777777" w:rsidR="003165C1" w:rsidRPr="00AF7AD1" w:rsidRDefault="003165C1" w:rsidP="00D22D84">
            <w:pPr>
              <w:rPr>
                <w:rFonts w:ascii="Cambria" w:hAnsi="Cambria"/>
              </w:rPr>
            </w:pPr>
            <w:r w:rsidRPr="00AF7AD1">
              <w:rPr>
                <w:rFonts w:ascii="Cambria" w:hAnsi="Cambria"/>
              </w:rPr>
              <w:t xml:space="preserve">2020-10-07 and </w:t>
            </w:r>
          </w:p>
          <w:p w14:paraId="5D81DB25" w14:textId="77777777" w:rsidR="003165C1" w:rsidRPr="00AF7AD1" w:rsidRDefault="003165C1" w:rsidP="00D22D84">
            <w:pPr>
              <w:rPr>
                <w:rFonts w:ascii="Cambria" w:hAnsi="Cambria"/>
              </w:rPr>
            </w:pPr>
            <w:r w:rsidRPr="00AF7AD1">
              <w:rPr>
                <w:rFonts w:ascii="Cambria" w:hAnsi="Cambria"/>
              </w:rPr>
              <w:t>2020-10-17</w:t>
            </w:r>
          </w:p>
        </w:tc>
        <w:tc>
          <w:tcPr>
            <w:tcW w:w="5294" w:type="dxa"/>
          </w:tcPr>
          <w:p w14:paraId="59C0FC39" w14:textId="77777777" w:rsidR="003165C1" w:rsidRPr="00AF7AD1" w:rsidRDefault="003165C1" w:rsidP="00D22D84">
            <w:pPr>
              <w:rPr>
                <w:rFonts w:ascii="Cambria" w:hAnsi="Cambria"/>
              </w:rPr>
            </w:pPr>
            <w:r w:rsidRPr="00AF7AD1">
              <w:rPr>
                <w:rFonts w:ascii="Cambria" w:hAnsi="Cambria"/>
              </w:rPr>
              <w:t>Paweł Szałamacha, former Minister of Finance</w:t>
            </w:r>
          </w:p>
        </w:tc>
        <w:tc>
          <w:tcPr>
            <w:tcW w:w="1064" w:type="dxa"/>
          </w:tcPr>
          <w:p w14:paraId="5B98F21E" w14:textId="77777777" w:rsidR="003165C1" w:rsidRPr="00AF7AD1" w:rsidRDefault="003165C1" w:rsidP="00D22D84">
            <w:pPr>
              <w:rPr>
                <w:rFonts w:ascii="Cambria" w:hAnsi="Cambria"/>
              </w:rPr>
            </w:pPr>
            <w:r w:rsidRPr="00AF7AD1">
              <w:rPr>
                <w:rFonts w:ascii="Cambria" w:hAnsi="Cambria"/>
              </w:rPr>
              <w:t>phone</w:t>
            </w:r>
          </w:p>
        </w:tc>
      </w:tr>
      <w:tr w:rsidR="003165C1" w:rsidRPr="00AF7AD1" w14:paraId="02A4093D" w14:textId="77777777" w:rsidTr="00D22D84">
        <w:tc>
          <w:tcPr>
            <w:tcW w:w="918" w:type="dxa"/>
          </w:tcPr>
          <w:p w14:paraId="6ABB767F" w14:textId="77777777" w:rsidR="003165C1" w:rsidRPr="00EA286C" w:rsidRDefault="003165C1" w:rsidP="00D22D84">
            <w:pPr>
              <w:rPr>
                <w:rFonts w:ascii="Cambria" w:hAnsi="Cambria"/>
              </w:rPr>
            </w:pPr>
            <w:r w:rsidRPr="00EA286C">
              <w:rPr>
                <w:rFonts w:ascii="Cambria" w:hAnsi="Cambria"/>
              </w:rPr>
              <w:t>A.5.2.14</w:t>
            </w:r>
          </w:p>
        </w:tc>
        <w:tc>
          <w:tcPr>
            <w:tcW w:w="1580" w:type="dxa"/>
          </w:tcPr>
          <w:p w14:paraId="34BDE298" w14:textId="77777777" w:rsidR="003165C1" w:rsidRPr="00EA286C" w:rsidRDefault="003165C1" w:rsidP="00D22D84">
            <w:pPr>
              <w:rPr>
                <w:rFonts w:ascii="Cambria" w:hAnsi="Cambria"/>
              </w:rPr>
            </w:pPr>
            <w:r w:rsidRPr="00EA286C">
              <w:rPr>
                <w:rFonts w:ascii="Cambria" w:hAnsi="Cambria"/>
              </w:rPr>
              <w:t>2020-07-15</w:t>
            </w:r>
          </w:p>
        </w:tc>
        <w:tc>
          <w:tcPr>
            <w:tcW w:w="5294" w:type="dxa"/>
          </w:tcPr>
          <w:p w14:paraId="73AAAFBE" w14:textId="77777777" w:rsidR="003165C1" w:rsidRPr="00EA286C" w:rsidRDefault="003165C1" w:rsidP="00D22D84">
            <w:pPr>
              <w:rPr>
                <w:rFonts w:ascii="Cambria" w:hAnsi="Cambria"/>
              </w:rPr>
            </w:pPr>
            <w:r w:rsidRPr="00EA286C">
              <w:rPr>
                <w:rFonts w:ascii="Cambria" w:hAnsi="Cambria"/>
              </w:rPr>
              <w:t>Tomasz Mironczuk, former deputy CEO of PKO BP and former CEO of Bank Gospodarstwa Krajowego (BGK)</w:t>
            </w:r>
          </w:p>
        </w:tc>
        <w:tc>
          <w:tcPr>
            <w:tcW w:w="1064" w:type="dxa"/>
          </w:tcPr>
          <w:p w14:paraId="7624F3A5" w14:textId="77777777" w:rsidR="003165C1" w:rsidRPr="00AF7AD1" w:rsidRDefault="003165C1" w:rsidP="00D22D84">
            <w:pPr>
              <w:rPr>
                <w:rFonts w:ascii="Cambria" w:hAnsi="Cambria"/>
              </w:rPr>
            </w:pPr>
            <w:r w:rsidRPr="00AF7AD1">
              <w:rPr>
                <w:rFonts w:ascii="Cambria" w:hAnsi="Cambria"/>
              </w:rPr>
              <w:t>phone</w:t>
            </w:r>
          </w:p>
        </w:tc>
      </w:tr>
      <w:tr w:rsidR="003165C1" w:rsidRPr="00AF7AD1" w14:paraId="3C643DF5" w14:textId="77777777" w:rsidTr="00D22D84">
        <w:tc>
          <w:tcPr>
            <w:tcW w:w="918" w:type="dxa"/>
          </w:tcPr>
          <w:p w14:paraId="6A032C38" w14:textId="77777777" w:rsidR="003165C1" w:rsidRPr="00AF7AD1" w:rsidRDefault="003165C1" w:rsidP="00D22D84">
            <w:pPr>
              <w:rPr>
                <w:rFonts w:ascii="Cambria" w:hAnsi="Cambria"/>
              </w:rPr>
            </w:pPr>
            <w:r w:rsidRPr="00AF7AD1">
              <w:rPr>
                <w:rFonts w:ascii="Cambria" w:hAnsi="Cambria"/>
              </w:rPr>
              <w:t>A.5.2.15</w:t>
            </w:r>
          </w:p>
        </w:tc>
        <w:tc>
          <w:tcPr>
            <w:tcW w:w="1580" w:type="dxa"/>
          </w:tcPr>
          <w:p w14:paraId="16C44FFE" w14:textId="77777777" w:rsidR="003165C1" w:rsidRPr="00EA286C" w:rsidRDefault="003165C1" w:rsidP="00D22D84">
            <w:pPr>
              <w:rPr>
                <w:rFonts w:ascii="Cambria" w:hAnsi="Cambria"/>
              </w:rPr>
            </w:pPr>
            <w:r w:rsidRPr="00EA286C">
              <w:rPr>
                <w:rFonts w:ascii="Cambria" w:hAnsi="Cambria"/>
              </w:rPr>
              <w:t>2020-08-12</w:t>
            </w:r>
          </w:p>
        </w:tc>
        <w:tc>
          <w:tcPr>
            <w:tcW w:w="5294" w:type="dxa"/>
          </w:tcPr>
          <w:p w14:paraId="043D801F" w14:textId="133B4CFF" w:rsidR="003165C1" w:rsidRPr="00EA286C" w:rsidRDefault="00AE3F53" w:rsidP="00EA286C">
            <w:pPr>
              <w:rPr>
                <w:rFonts w:ascii="Cambria" w:hAnsi="Cambria"/>
              </w:rPr>
            </w:pPr>
            <w:r>
              <w:rPr>
                <w:rFonts w:ascii="Cambria" w:hAnsi="Cambria"/>
              </w:rPr>
              <w:t>Banker</w:t>
            </w:r>
          </w:p>
        </w:tc>
        <w:tc>
          <w:tcPr>
            <w:tcW w:w="1064" w:type="dxa"/>
          </w:tcPr>
          <w:p w14:paraId="4668C542" w14:textId="77777777" w:rsidR="003165C1" w:rsidRPr="00AF7AD1" w:rsidRDefault="003165C1" w:rsidP="00D22D84">
            <w:pPr>
              <w:rPr>
                <w:rFonts w:ascii="Cambria" w:hAnsi="Cambria"/>
              </w:rPr>
            </w:pPr>
            <w:r w:rsidRPr="00AF7AD1">
              <w:rPr>
                <w:rFonts w:ascii="Cambria" w:hAnsi="Cambria"/>
              </w:rPr>
              <w:t>online</w:t>
            </w:r>
          </w:p>
        </w:tc>
      </w:tr>
    </w:tbl>
    <w:p w14:paraId="6CA9B6B2" w14:textId="52C91CD2" w:rsidR="003165C1" w:rsidRPr="00AF7AD1" w:rsidRDefault="003165C1" w:rsidP="003165C1">
      <w:pPr>
        <w:rPr>
          <w:rFonts w:ascii="Cambria" w:hAnsi="Cambria"/>
        </w:rPr>
      </w:pPr>
      <w:r w:rsidRPr="00AF7AD1">
        <w:rPr>
          <w:rFonts w:ascii="Cambria" w:hAnsi="Cambria"/>
        </w:rPr>
        <w:t>NB: As I have decided to comply with Polish Press Law (in particular with art. 14a of the Law of 26 January 1984 – “Prawo prasowe”) in conducting this research project, all informants who are</w:t>
      </w:r>
      <w:r w:rsidR="00B04A7D">
        <w:rPr>
          <w:rFonts w:ascii="Cambria" w:hAnsi="Cambria"/>
        </w:rPr>
        <w:t xml:space="preserve"> identified by name in the text</w:t>
      </w:r>
      <w:r w:rsidR="004E3A58">
        <w:rPr>
          <w:rFonts w:ascii="Cambria" w:hAnsi="Cambria"/>
        </w:rPr>
        <w:t xml:space="preserve"> or in the appendix</w:t>
      </w:r>
      <w:r w:rsidRPr="00AF7AD1">
        <w:rPr>
          <w:rFonts w:ascii="Cambria" w:hAnsi="Cambria"/>
        </w:rPr>
        <w:t xml:space="preserve"> have been given the right to</w:t>
      </w:r>
      <w:r w:rsidR="004E3A58">
        <w:rPr>
          <w:rFonts w:ascii="Cambria" w:hAnsi="Cambria"/>
        </w:rPr>
        <w:t xml:space="preserve"> review and</w:t>
      </w:r>
      <w:r w:rsidRPr="00AF7AD1">
        <w:rPr>
          <w:rFonts w:ascii="Cambria" w:hAnsi="Cambria"/>
        </w:rPr>
        <w:t xml:space="preserve"> “authorize”</w:t>
      </w:r>
      <w:r w:rsidR="004E3A58">
        <w:rPr>
          <w:rFonts w:ascii="Cambria" w:hAnsi="Cambria"/>
        </w:rPr>
        <w:t xml:space="preserve"> </w:t>
      </w:r>
      <w:r w:rsidRPr="00AF7AD1">
        <w:rPr>
          <w:rFonts w:ascii="Cambria" w:hAnsi="Cambria"/>
        </w:rPr>
        <w:t>their interviews before the paper was submitted</w:t>
      </w:r>
      <w:r w:rsidR="00B04A7D">
        <w:rPr>
          <w:rFonts w:ascii="Cambria" w:hAnsi="Cambria"/>
        </w:rPr>
        <w:t xml:space="preserve"> or resubmitted</w:t>
      </w:r>
      <w:r w:rsidRPr="00AF7AD1">
        <w:rPr>
          <w:rFonts w:ascii="Cambria" w:hAnsi="Cambria"/>
        </w:rPr>
        <w:t xml:space="preserve"> to the Review of International Political Economy. </w:t>
      </w:r>
    </w:p>
    <w:p w14:paraId="26CCA021" w14:textId="77777777" w:rsidR="003165C1" w:rsidRPr="00AF7AD1" w:rsidRDefault="003165C1" w:rsidP="003165C1"/>
    <w:p w14:paraId="5C8C86F7" w14:textId="77777777" w:rsidR="00307146" w:rsidRPr="00AF7AD1" w:rsidRDefault="00307146" w:rsidP="003165C1"/>
    <w:p w14:paraId="1622A978" w14:textId="77777777" w:rsidR="00307146" w:rsidRPr="00AF7AD1" w:rsidRDefault="00307146" w:rsidP="003165C1"/>
    <w:p w14:paraId="4ACC1E1C" w14:textId="13ABF6E2" w:rsidR="00307146" w:rsidRPr="00AF7AD1" w:rsidRDefault="00307146">
      <w:r w:rsidRPr="00AF7AD1">
        <w:br w:type="page"/>
      </w:r>
    </w:p>
    <w:p w14:paraId="589FAB1F" w14:textId="77777777" w:rsidR="00307146" w:rsidRPr="00AF7AD1" w:rsidRDefault="00307146" w:rsidP="00307146">
      <w:pPr>
        <w:pStyle w:val="Heading1"/>
        <w:rPr>
          <w:rFonts w:ascii="Cambria" w:hAnsi="Cambria"/>
          <w:color w:val="auto"/>
          <w:sz w:val="24"/>
          <w:szCs w:val="24"/>
        </w:rPr>
      </w:pPr>
      <w:bookmarkStart w:id="5" w:name="_Toc429574335"/>
      <w:bookmarkStart w:id="6" w:name="_Toc429668112"/>
      <w:bookmarkStart w:id="7" w:name="_Toc442626420"/>
      <w:bookmarkStart w:id="8" w:name="_Toc470362731"/>
      <w:r w:rsidRPr="00AF7AD1">
        <w:rPr>
          <w:rFonts w:ascii="Cambria" w:hAnsi="Cambria"/>
          <w:color w:val="auto"/>
          <w:sz w:val="24"/>
          <w:szCs w:val="24"/>
        </w:rPr>
        <w:t>A.5.3.actor-bios</w:t>
      </w:r>
      <w:bookmarkEnd w:id="5"/>
      <w:bookmarkEnd w:id="6"/>
      <w:bookmarkEnd w:id="7"/>
      <w:bookmarkEnd w:id="8"/>
    </w:p>
    <w:p w14:paraId="0074AAD8" w14:textId="77777777" w:rsidR="00307146" w:rsidRPr="00AF7AD1" w:rsidRDefault="00307146" w:rsidP="00307146">
      <w:pPr>
        <w:rPr>
          <w:rFonts w:ascii="Cambria" w:hAnsi="Cambria"/>
        </w:rPr>
      </w:pPr>
    </w:p>
    <w:p w14:paraId="16CAC722" w14:textId="77777777" w:rsidR="00307146" w:rsidRPr="00AF7AD1" w:rsidRDefault="00307146" w:rsidP="00307146">
      <w:pPr>
        <w:rPr>
          <w:rFonts w:ascii="Cambria" w:hAnsi="Cambria"/>
        </w:rPr>
      </w:pPr>
      <w:r w:rsidRPr="00AF7AD1">
        <w:rPr>
          <w:rFonts w:ascii="Cambria" w:hAnsi="Cambria"/>
        </w:rPr>
        <w:t>Sources: institutional websites and LinkedIn</w:t>
      </w:r>
    </w:p>
    <w:p w14:paraId="7C4632B3" w14:textId="77777777" w:rsidR="00307146" w:rsidRPr="00AF7AD1" w:rsidRDefault="00307146" w:rsidP="00307146">
      <w:pPr>
        <w:pStyle w:val="Heading2"/>
        <w:rPr>
          <w:rFonts w:ascii="Cambria" w:hAnsi="Cambria"/>
          <w:b w:val="0"/>
          <w:i/>
          <w:color w:val="auto"/>
          <w:sz w:val="24"/>
          <w:szCs w:val="24"/>
        </w:rPr>
      </w:pPr>
      <w:bookmarkStart w:id="9" w:name="_Toc442626421"/>
      <w:bookmarkStart w:id="10" w:name="_Toc470362732"/>
      <w:r w:rsidRPr="00AF7AD1">
        <w:rPr>
          <w:rFonts w:ascii="Cambria" w:hAnsi="Cambria"/>
          <w:b w:val="0"/>
          <w:i/>
          <w:color w:val="auto"/>
          <w:sz w:val="24"/>
          <w:szCs w:val="24"/>
        </w:rPr>
        <w:t>A.5.3.1.bio-Bielecki</w:t>
      </w:r>
      <w:bookmarkEnd w:id="9"/>
      <w:bookmarkEnd w:id="10"/>
    </w:p>
    <w:p w14:paraId="2C13F015" w14:textId="77777777" w:rsidR="00307146" w:rsidRPr="00AF7AD1" w:rsidRDefault="00307146" w:rsidP="00307146">
      <w:pPr>
        <w:rPr>
          <w:rFonts w:ascii="Cambria" w:hAnsi="Cambria"/>
        </w:rPr>
      </w:pPr>
    </w:p>
    <w:p w14:paraId="13EE18D8" w14:textId="77777777" w:rsidR="00307146" w:rsidRPr="00AF7AD1" w:rsidRDefault="00307146" w:rsidP="00307146">
      <w:pPr>
        <w:jc w:val="center"/>
        <w:rPr>
          <w:rFonts w:ascii="Cambria" w:hAnsi="Cambria"/>
          <w:b/>
        </w:rPr>
      </w:pPr>
      <w:r w:rsidRPr="00AF7AD1">
        <w:rPr>
          <w:rFonts w:ascii="Cambria" w:hAnsi="Cambria"/>
          <w:b/>
        </w:rPr>
        <w:t>Jan Krzysztof Bielecki</w:t>
      </w:r>
    </w:p>
    <w:p w14:paraId="303BC753" w14:textId="77777777" w:rsidR="00307146" w:rsidRPr="00AF7AD1" w:rsidRDefault="00307146" w:rsidP="00307146">
      <w:pPr>
        <w:rPr>
          <w:rFonts w:ascii="Cambria" w:hAnsi="Cambria"/>
        </w:rPr>
      </w:pPr>
    </w:p>
    <w:p w14:paraId="005A7F1E" w14:textId="77777777" w:rsidR="00307146" w:rsidRPr="00AF7AD1" w:rsidRDefault="00307146" w:rsidP="00307146">
      <w:pPr>
        <w:pStyle w:val="ListParagraph"/>
        <w:numPr>
          <w:ilvl w:val="0"/>
          <w:numId w:val="4"/>
        </w:numPr>
        <w:rPr>
          <w:rFonts w:ascii="Cambria" w:hAnsi="Cambria"/>
        </w:rPr>
      </w:pPr>
      <w:r w:rsidRPr="00AF7AD1">
        <w:rPr>
          <w:rFonts w:ascii="Cambria" w:hAnsi="Cambria"/>
        </w:rPr>
        <w:t>2015-Now  – EY Poland – Chairman of the Board of Partners</w:t>
      </w:r>
    </w:p>
    <w:p w14:paraId="2ACB4BB6" w14:textId="77777777" w:rsidR="00307146" w:rsidRPr="00AF7AD1" w:rsidRDefault="00307146" w:rsidP="00307146">
      <w:pPr>
        <w:pStyle w:val="ListParagraph"/>
        <w:numPr>
          <w:ilvl w:val="0"/>
          <w:numId w:val="4"/>
        </w:numPr>
        <w:rPr>
          <w:rFonts w:ascii="Cambria" w:hAnsi="Cambria"/>
        </w:rPr>
      </w:pPr>
      <w:r w:rsidRPr="00AF7AD1">
        <w:rPr>
          <w:rFonts w:ascii="Cambria" w:hAnsi="Cambria"/>
        </w:rPr>
        <w:t>2010-2014 – Prime Minister’s Council of Economic Advisers – Chairman</w:t>
      </w:r>
    </w:p>
    <w:p w14:paraId="5424463B" w14:textId="77777777" w:rsidR="00307146" w:rsidRPr="00AF7AD1" w:rsidRDefault="00307146" w:rsidP="00307146">
      <w:pPr>
        <w:pStyle w:val="ListParagraph"/>
        <w:numPr>
          <w:ilvl w:val="0"/>
          <w:numId w:val="4"/>
        </w:numPr>
        <w:rPr>
          <w:rFonts w:ascii="Cambria" w:hAnsi="Cambria"/>
        </w:rPr>
      </w:pPr>
      <w:r w:rsidRPr="00AF7AD1">
        <w:rPr>
          <w:rFonts w:ascii="Cambria" w:hAnsi="Cambria"/>
        </w:rPr>
        <w:t>2003-2010 – Bank Pekao S.A. – President and Chief Executive Officer</w:t>
      </w:r>
    </w:p>
    <w:p w14:paraId="0EA727BE" w14:textId="77777777" w:rsidR="00307146" w:rsidRPr="00AF7AD1" w:rsidRDefault="00307146" w:rsidP="00307146">
      <w:pPr>
        <w:pStyle w:val="ListParagraph"/>
        <w:numPr>
          <w:ilvl w:val="0"/>
          <w:numId w:val="4"/>
        </w:numPr>
        <w:rPr>
          <w:rFonts w:ascii="Cambria" w:hAnsi="Cambria"/>
        </w:rPr>
      </w:pPr>
      <w:r w:rsidRPr="00AF7AD1">
        <w:rPr>
          <w:rFonts w:ascii="Cambria" w:hAnsi="Cambria"/>
        </w:rPr>
        <w:t>1993-2003 – European Bank for Reconstruction and Development (EBRD – London) – Executive Director</w:t>
      </w:r>
    </w:p>
    <w:p w14:paraId="3DAC637D" w14:textId="77777777" w:rsidR="00307146" w:rsidRPr="00AF7AD1" w:rsidRDefault="00307146" w:rsidP="00307146">
      <w:pPr>
        <w:pStyle w:val="ListParagraph"/>
        <w:numPr>
          <w:ilvl w:val="0"/>
          <w:numId w:val="4"/>
        </w:numPr>
        <w:rPr>
          <w:rFonts w:ascii="Cambria" w:hAnsi="Cambria"/>
        </w:rPr>
      </w:pPr>
      <w:r w:rsidRPr="00AF7AD1">
        <w:rPr>
          <w:rFonts w:ascii="Cambria" w:hAnsi="Cambria"/>
        </w:rPr>
        <w:t>1992-1993 – Polish Government – Minister for European Integration</w:t>
      </w:r>
    </w:p>
    <w:p w14:paraId="1971867B" w14:textId="77777777" w:rsidR="00307146" w:rsidRPr="00AF7AD1" w:rsidRDefault="00307146" w:rsidP="00307146">
      <w:pPr>
        <w:pStyle w:val="ListParagraph"/>
        <w:numPr>
          <w:ilvl w:val="0"/>
          <w:numId w:val="4"/>
        </w:numPr>
        <w:rPr>
          <w:rFonts w:ascii="Cambria" w:hAnsi="Cambria"/>
        </w:rPr>
      </w:pPr>
      <w:r w:rsidRPr="00AF7AD1">
        <w:rPr>
          <w:rFonts w:ascii="Cambria" w:hAnsi="Cambria"/>
        </w:rPr>
        <w:t>1991 – Polish Government – Prime Minister of Poland</w:t>
      </w:r>
    </w:p>
    <w:p w14:paraId="3340EEE2" w14:textId="77777777" w:rsidR="00307146" w:rsidRPr="00AF7AD1" w:rsidRDefault="00307146" w:rsidP="00307146">
      <w:pPr>
        <w:pStyle w:val="ListParagraph"/>
        <w:numPr>
          <w:ilvl w:val="0"/>
          <w:numId w:val="4"/>
        </w:numPr>
        <w:rPr>
          <w:rFonts w:ascii="Cambria" w:hAnsi="Cambria"/>
        </w:rPr>
      </w:pPr>
      <w:r w:rsidRPr="00AF7AD1">
        <w:rPr>
          <w:rFonts w:ascii="Cambria" w:hAnsi="Cambria"/>
        </w:rPr>
        <w:t>1989-1993 – Polish Sejm – Member of Parliament</w:t>
      </w:r>
    </w:p>
    <w:p w14:paraId="5D19118B" w14:textId="77777777" w:rsidR="00307146" w:rsidRPr="00AF7AD1" w:rsidRDefault="00307146" w:rsidP="00307146">
      <w:pPr>
        <w:rPr>
          <w:rFonts w:ascii="Cambria" w:hAnsi="Cambria"/>
        </w:rPr>
      </w:pPr>
    </w:p>
    <w:p w14:paraId="25C2D93D" w14:textId="77777777" w:rsidR="00307146" w:rsidRPr="00AF7AD1" w:rsidRDefault="00307146" w:rsidP="00307146">
      <w:pPr>
        <w:pStyle w:val="Heading2"/>
        <w:rPr>
          <w:rFonts w:ascii="Cambria" w:hAnsi="Cambria"/>
          <w:b w:val="0"/>
          <w:i/>
          <w:color w:val="auto"/>
          <w:sz w:val="24"/>
          <w:szCs w:val="24"/>
        </w:rPr>
      </w:pPr>
      <w:bookmarkStart w:id="11" w:name="_Toc429574336"/>
      <w:bookmarkStart w:id="12" w:name="_Toc429668113"/>
      <w:bookmarkStart w:id="13" w:name="_Toc442626422"/>
      <w:bookmarkStart w:id="14" w:name="_Toc470362733"/>
      <w:r w:rsidRPr="00AF7AD1">
        <w:rPr>
          <w:rFonts w:ascii="Cambria" w:hAnsi="Cambria"/>
          <w:b w:val="0"/>
          <w:i/>
          <w:color w:val="auto"/>
          <w:sz w:val="24"/>
          <w:szCs w:val="24"/>
        </w:rPr>
        <w:t>A.5.3.2.bio-J</w:t>
      </w:r>
      <w:bookmarkEnd w:id="11"/>
      <w:bookmarkEnd w:id="12"/>
      <w:r w:rsidRPr="00AF7AD1">
        <w:rPr>
          <w:rFonts w:ascii="Cambria" w:hAnsi="Cambria"/>
          <w:b w:val="0"/>
          <w:i/>
          <w:color w:val="auto"/>
          <w:sz w:val="24"/>
          <w:szCs w:val="24"/>
        </w:rPr>
        <w:t>agiełło</w:t>
      </w:r>
      <w:bookmarkEnd w:id="13"/>
      <w:bookmarkEnd w:id="14"/>
    </w:p>
    <w:p w14:paraId="3F14C789" w14:textId="77777777" w:rsidR="00307146" w:rsidRPr="00AF7AD1" w:rsidRDefault="00307146" w:rsidP="00307146">
      <w:pPr>
        <w:rPr>
          <w:rFonts w:ascii="Cambria" w:hAnsi="Cambria"/>
        </w:rPr>
      </w:pPr>
    </w:p>
    <w:p w14:paraId="1B37AC76" w14:textId="77777777" w:rsidR="00307146" w:rsidRPr="00AF7AD1" w:rsidRDefault="00307146" w:rsidP="00307146">
      <w:pPr>
        <w:jc w:val="center"/>
        <w:rPr>
          <w:rFonts w:ascii="Cambria" w:hAnsi="Cambria"/>
          <w:b/>
        </w:rPr>
      </w:pPr>
      <w:r w:rsidRPr="00AF7AD1">
        <w:rPr>
          <w:rFonts w:ascii="Cambria" w:hAnsi="Cambria"/>
          <w:b/>
        </w:rPr>
        <w:t>Zbigniew Jagiełło</w:t>
      </w:r>
    </w:p>
    <w:p w14:paraId="41DFEE9A" w14:textId="77777777" w:rsidR="00307146" w:rsidRPr="00AF7AD1" w:rsidRDefault="00307146" w:rsidP="00307146">
      <w:pPr>
        <w:rPr>
          <w:rFonts w:ascii="Cambria" w:hAnsi="Cambria"/>
        </w:rPr>
      </w:pPr>
    </w:p>
    <w:p w14:paraId="46D16B94" w14:textId="77777777" w:rsidR="00307146" w:rsidRPr="00AF7AD1" w:rsidRDefault="00307146" w:rsidP="00307146">
      <w:pPr>
        <w:pStyle w:val="ListParagraph"/>
        <w:numPr>
          <w:ilvl w:val="0"/>
          <w:numId w:val="4"/>
        </w:numPr>
        <w:rPr>
          <w:rFonts w:ascii="Cambria" w:hAnsi="Cambria"/>
        </w:rPr>
      </w:pPr>
      <w:r w:rsidRPr="00AF7AD1">
        <w:rPr>
          <w:rFonts w:ascii="Cambria" w:hAnsi="Cambria"/>
        </w:rPr>
        <w:t>2009-Now  – PKO BP – President of the Management Board</w:t>
      </w:r>
    </w:p>
    <w:p w14:paraId="6B18DA3D" w14:textId="77777777" w:rsidR="00307146" w:rsidRPr="00AF7AD1" w:rsidRDefault="00307146" w:rsidP="00307146">
      <w:pPr>
        <w:pStyle w:val="ListParagraph"/>
        <w:numPr>
          <w:ilvl w:val="0"/>
          <w:numId w:val="4"/>
        </w:numPr>
        <w:rPr>
          <w:rFonts w:ascii="Cambria" w:hAnsi="Cambria"/>
        </w:rPr>
      </w:pPr>
      <w:r w:rsidRPr="00AF7AD1">
        <w:rPr>
          <w:rFonts w:ascii="Cambria" w:hAnsi="Cambria"/>
        </w:rPr>
        <w:t>2001-2009 – Pioneer Pekao TFI S.A. – President of the Management Board</w:t>
      </w:r>
    </w:p>
    <w:p w14:paraId="33794F52" w14:textId="77777777" w:rsidR="00307146" w:rsidRPr="00AF7AD1" w:rsidRDefault="00307146" w:rsidP="00307146">
      <w:pPr>
        <w:pStyle w:val="ListParagraph"/>
        <w:numPr>
          <w:ilvl w:val="0"/>
          <w:numId w:val="4"/>
        </w:numPr>
        <w:rPr>
          <w:rFonts w:ascii="Cambria" w:hAnsi="Cambria"/>
        </w:rPr>
      </w:pPr>
      <w:r w:rsidRPr="00AF7AD1">
        <w:rPr>
          <w:rFonts w:ascii="Cambria" w:hAnsi="Cambria"/>
        </w:rPr>
        <w:t>2000-2001 – Pekao/Alliance TFI S.A. – President of the Management Board</w:t>
      </w:r>
    </w:p>
    <w:p w14:paraId="4FE4CBB0" w14:textId="77777777" w:rsidR="00307146" w:rsidRPr="00AF7AD1" w:rsidRDefault="00307146" w:rsidP="00307146">
      <w:pPr>
        <w:pStyle w:val="ListParagraph"/>
        <w:numPr>
          <w:ilvl w:val="0"/>
          <w:numId w:val="4"/>
        </w:numPr>
        <w:rPr>
          <w:rFonts w:ascii="Cambria" w:hAnsi="Cambria"/>
        </w:rPr>
      </w:pPr>
      <w:r w:rsidRPr="00AF7AD1">
        <w:rPr>
          <w:rFonts w:ascii="Cambria" w:hAnsi="Cambria"/>
        </w:rPr>
        <w:t xml:space="preserve">1998-2000 – PKO/Credit Suisse TFI S.A. – Vice-President </w:t>
      </w:r>
    </w:p>
    <w:p w14:paraId="1767030B" w14:textId="77777777" w:rsidR="00307146" w:rsidRPr="00AF7AD1" w:rsidRDefault="00307146" w:rsidP="00307146">
      <w:pPr>
        <w:pStyle w:val="ListParagraph"/>
        <w:numPr>
          <w:ilvl w:val="0"/>
          <w:numId w:val="4"/>
        </w:numPr>
        <w:rPr>
          <w:rFonts w:ascii="Cambria" w:hAnsi="Cambria"/>
        </w:rPr>
      </w:pPr>
      <w:r w:rsidRPr="00AF7AD1">
        <w:rPr>
          <w:rFonts w:ascii="Cambria" w:hAnsi="Cambria"/>
        </w:rPr>
        <w:t>1996-1998 – PKO/Credit Suisse TFI S.A. – Sales and Distribution Director</w:t>
      </w:r>
    </w:p>
    <w:p w14:paraId="65EC8A3F" w14:textId="77777777" w:rsidR="00307146" w:rsidRPr="00AF7AD1" w:rsidRDefault="00307146" w:rsidP="00307146">
      <w:pPr>
        <w:rPr>
          <w:rFonts w:ascii="Cambria" w:hAnsi="Cambria"/>
        </w:rPr>
      </w:pPr>
    </w:p>
    <w:p w14:paraId="3E807724" w14:textId="77777777" w:rsidR="00307146" w:rsidRPr="00AF7AD1" w:rsidRDefault="00307146" w:rsidP="00307146">
      <w:pPr>
        <w:pStyle w:val="Heading2"/>
        <w:rPr>
          <w:rFonts w:ascii="Cambria" w:hAnsi="Cambria"/>
          <w:b w:val="0"/>
          <w:i/>
          <w:color w:val="auto"/>
          <w:sz w:val="24"/>
          <w:szCs w:val="24"/>
        </w:rPr>
      </w:pPr>
      <w:bookmarkStart w:id="15" w:name="_Toc429574337"/>
      <w:bookmarkStart w:id="16" w:name="_Toc429668114"/>
      <w:bookmarkStart w:id="17" w:name="_Toc442626423"/>
      <w:bookmarkStart w:id="18" w:name="_Toc470362734"/>
      <w:r w:rsidRPr="00AF7AD1">
        <w:rPr>
          <w:rFonts w:ascii="Cambria" w:hAnsi="Cambria"/>
          <w:b w:val="0"/>
          <w:i/>
          <w:color w:val="auto"/>
          <w:sz w:val="24"/>
          <w:szCs w:val="24"/>
        </w:rPr>
        <w:t>A.5.3.3.bio-Klesyk</w:t>
      </w:r>
      <w:bookmarkEnd w:id="15"/>
      <w:bookmarkEnd w:id="16"/>
      <w:bookmarkEnd w:id="17"/>
      <w:bookmarkEnd w:id="18"/>
    </w:p>
    <w:p w14:paraId="61677B44" w14:textId="77777777" w:rsidR="00307146" w:rsidRPr="00AF7AD1" w:rsidRDefault="00307146" w:rsidP="00307146">
      <w:pPr>
        <w:rPr>
          <w:rFonts w:ascii="Cambria" w:hAnsi="Cambria"/>
        </w:rPr>
      </w:pPr>
    </w:p>
    <w:p w14:paraId="59F0BBB7" w14:textId="77777777" w:rsidR="00307146" w:rsidRPr="00AF7AD1" w:rsidRDefault="00307146" w:rsidP="00307146">
      <w:pPr>
        <w:jc w:val="center"/>
        <w:rPr>
          <w:rFonts w:ascii="Cambria" w:hAnsi="Cambria"/>
          <w:b/>
        </w:rPr>
      </w:pPr>
      <w:r w:rsidRPr="00AF7AD1">
        <w:rPr>
          <w:rFonts w:ascii="Cambria" w:hAnsi="Cambria"/>
          <w:b/>
        </w:rPr>
        <w:t>Andrzej Klesyk</w:t>
      </w:r>
    </w:p>
    <w:p w14:paraId="035E376C" w14:textId="77777777" w:rsidR="00307146" w:rsidRPr="00AF7AD1" w:rsidRDefault="00307146" w:rsidP="00307146">
      <w:pPr>
        <w:rPr>
          <w:rFonts w:ascii="Cambria" w:hAnsi="Cambria"/>
        </w:rPr>
      </w:pPr>
    </w:p>
    <w:p w14:paraId="5080D8D7" w14:textId="77777777" w:rsidR="00307146" w:rsidRPr="00AF7AD1" w:rsidRDefault="00307146" w:rsidP="00307146">
      <w:pPr>
        <w:pStyle w:val="ListParagraph"/>
        <w:numPr>
          <w:ilvl w:val="0"/>
          <w:numId w:val="4"/>
        </w:numPr>
        <w:rPr>
          <w:rFonts w:ascii="Cambria" w:hAnsi="Cambria"/>
        </w:rPr>
      </w:pPr>
      <w:r w:rsidRPr="00AF7AD1">
        <w:rPr>
          <w:rFonts w:ascii="Cambria" w:hAnsi="Cambria"/>
        </w:rPr>
        <w:t>2007-2015 – PZU S.A. – Chief Executive Officer</w:t>
      </w:r>
    </w:p>
    <w:p w14:paraId="7A0B8931" w14:textId="77777777" w:rsidR="00307146" w:rsidRPr="00AF7AD1" w:rsidRDefault="00307146" w:rsidP="00307146">
      <w:pPr>
        <w:pStyle w:val="ListParagraph"/>
        <w:numPr>
          <w:ilvl w:val="0"/>
          <w:numId w:val="4"/>
        </w:numPr>
        <w:rPr>
          <w:rFonts w:ascii="Cambria" w:hAnsi="Cambria"/>
        </w:rPr>
      </w:pPr>
      <w:r w:rsidRPr="00AF7AD1">
        <w:rPr>
          <w:rFonts w:ascii="Cambria" w:hAnsi="Cambria"/>
        </w:rPr>
        <w:t xml:space="preserve">2003-2007 – The Boston Consulting Group (Warsaw) – Partner and Managing Director </w:t>
      </w:r>
    </w:p>
    <w:p w14:paraId="279B1BE2" w14:textId="77777777" w:rsidR="00307146" w:rsidRPr="00AF7AD1" w:rsidRDefault="00307146" w:rsidP="00307146">
      <w:pPr>
        <w:pStyle w:val="ListParagraph"/>
        <w:numPr>
          <w:ilvl w:val="0"/>
          <w:numId w:val="4"/>
        </w:numPr>
        <w:rPr>
          <w:rFonts w:ascii="Cambria" w:hAnsi="Cambria"/>
        </w:rPr>
      </w:pPr>
      <w:r w:rsidRPr="00AF7AD1">
        <w:rPr>
          <w:rFonts w:ascii="Cambria" w:hAnsi="Cambria"/>
        </w:rPr>
        <w:t>2000-2003 – Inteligo Financial Services S.A. – Co-Founder and Chief Executive Officer</w:t>
      </w:r>
    </w:p>
    <w:p w14:paraId="048962FB" w14:textId="77777777" w:rsidR="00307146" w:rsidRPr="00AF7AD1" w:rsidRDefault="00307146" w:rsidP="00307146">
      <w:pPr>
        <w:pStyle w:val="ListParagraph"/>
        <w:numPr>
          <w:ilvl w:val="0"/>
          <w:numId w:val="4"/>
        </w:numPr>
        <w:rPr>
          <w:rFonts w:ascii="Cambria" w:hAnsi="Cambria"/>
        </w:rPr>
      </w:pPr>
      <w:r w:rsidRPr="00AF7AD1">
        <w:rPr>
          <w:rFonts w:ascii="Cambria" w:hAnsi="Cambria"/>
        </w:rPr>
        <w:t>1993-2000 – McKinsey (London branch) – Senior Engagement Manager</w:t>
      </w:r>
    </w:p>
    <w:p w14:paraId="25A6DB4D" w14:textId="77777777" w:rsidR="00307146" w:rsidRPr="00AF7AD1" w:rsidRDefault="00307146" w:rsidP="00307146">
      <w:pPr>
        <w:rPr>
          <w:rFonts w:ascii="Cambria" w:hAnsi="Cambria"/>
        </w:rPr>
      </w:pPr>
    </w:p>
    <w:p w14:paraId="0D37E195" w14:textId="77777777" w:rsidR="00307146" w:rsidRPr="00AF7AD1" w:rsidRDefault="00307146" w:rsidP="00307146">
      <w:pPr>
        <w:rPr>
          <w:rFonts w:ascii="Cambria" w:hAnsi="Cambria"/>
        </w:rPr>
      </w:pPr>
    </w:p>
    <w:p w14:paraId="33D5C4FB" w14:textId="77777777" w:rsidR="00307146" w:rsidRPr="00AF7AD1" w:rsidRDefault="00307146" w:rsidP="00307146">
      <w:pPr>
        <w:rPr>
          <w:rFonts w:ascii="Cambria" w:hAnsi="Cambria"/>
        </w:rPr>
      </w:pPr>
    </w:p>
    <w:p w14:paraId="2AF29F56" w14:textId="77777777" w:rsidR="00307146" w:rsidRPr="00AF7AD1" w:rsidRDefault="00307146" w:rsidP="00307146">
      <w:pPr>
        <w:rPr>
          <w:rFonts w:ascii="Cambria" w:hAnsi="Cambria"/>
        </w:rPr>
      </w:pPr>
    </w:p>
    <w:p w14:paraId="38D76B07" w14:textId="77777777" w:rsidR="00307146" w:rsidRPr="00AF7AD1" w:rsidRDefault="00307146" w:rsidP="00307146">
      <w:pPr>
        <w:rPr>
          <w:rFonts w:ascii="Cambria" w:hAnsi="Cambria"/>
        </w:rPr>
      </w:pPr>
    </w:p>
    <w:p w14:paraId="3B31BBA4" w14:textId="77777777" w:rsidR="00307146" w:rsidRPr="00AF7AD1" w:rsidRDefault="00307146" w:rsidP="00307146">
      <w:pPr>
        <w:rPr>
          <w:rFonts w:ascii="Cambria" w:hAnsi="Cambria"/>
        </w:rPr>
      </w:pPr>
    </w:p>
    <w:p w14:paraId="7DF86315" w14:textId="77777777" w:rsidR="00307146" w:rsidRPr="00AF7AD1" w:rsidRDefault="00307146" w:rsidP="00307146">
      <w:pPr>
        <w:rPr>
          <w:rFonts w:ascii="Cambria" w:hAnsi="Cambria"/>
        </w:rPr>
      </w:pPr>
    </w:p>
    <w:p w14:paraId="3CFE1B09" w14:textId="77777777" w:rsidR="00307146" w:rsidRPr="00AF7AD1" w:rsidRDefault="00307146" w:rsidP="00307146">
      <w:pPr>
        <w:pStyle w:val="Heading2"/>
        <w:rPr>
          <w:rFonts w:ascii="Cambria" w:hAnsi="Cambria"/>
          <w:b w:val="0"/>
          <w:i/>
          <w:color w:val="auto"/>
          <w:sz w:val="24"/>
          <w:szCs w:val="24"/>
        </w:rPr>
      </w:pPr>
      <w:bookmarkStart w:id="19" w:name="_Toc429574338"/>
      <w:bookmarkStart w:id="20" w:name="_Toc429668115"/>
      <w:bookmarkStart w:id="21" w:name="_Toc442626424"/>
      <w:bookmarkStart w:id="22" w:name="_Toc470362735"/>
      <w:r w:rsidRPr="00AF7AD1">
        <w:rPr>
          <w:rFonts w:ascii="Cambria" w:hAnsi="Cambria"/>
          <w:b w:val="0"/>
          <w:i/>
          <w:color w:val="auto"/>
          <w:sz w:val="24"/>
          <w:szCs w:val="24"/>
        </w:rPr>
        <w:t>A.5.3.4.bio-Krupiński</w:t>
      </w:r>
      <w:bookmarkEnd w:id="19"/>
      <w:bookmarkEnd w:id="20"/>
      <w:bookmarkEnd w:id="21"/>
      <w:bookmarkEnd w:id="22"/>
    </w:p>
    <w:p w14:paraId="7B5FEC3A" w14:textId="77777777" w:rsidR="00307146" w:rsidRPr="00AF7AD1" w:rsidRDefault="00307146" w:rsidP="00307146">
      <w:pPr>
        <w:rPr>
          <w:rFonts w:ascii="Cambria" w:hAnsi="Cambria"/>
        </w:rPr>
      </w:pPr>
    </w:p>
    <w:p w14:paraId="29F6639C" w14:textId="77777777" w:rsidR="00307146" w:rsidRPr="00AF7AD1" w:rsidRDefault="00307146" w:rsidP="00307146">
      <w:pPr>
        <w:jc w:val="center"/>
        <w:rPr>
          <w:rFonts w:ascii="Cambria" w:hAnsi="Cambria"/>
          <w:b/>
        </w:rPr>
      </w:pPr>
      <w:r w:rsidRPr="00AF7AD1">
        <w:rPr>
          <w:rFonts w:ascii="Cambria" w:hAnsi="Cambria"/>
          <w:b/>
        </w:rPr>
        <w:t>Michał Krupiński</w:t>
      </w:r>
    </w:p>
    <w:p w14:paraId="6C5818EF" w14:textId="77777777" w:rsidR="00307146" w:rsidRPr="00AF7AD1" w:rsidRDefault="00307146" w:rsidP="00307146">
      <w:pPr>
        <w:rPr>
          <w:rFonts w:ascii="Cambria" w:hAnsi="Cambria"/>
        </w:rPr>
      </w:pPr>
    </w:p>
    <w:p w14:paraId="0AC16AAF" w14:textId="77777777" w:rsidR="00307146" w:rsidRPr="00AF7AD1" w:rsidRDefault="00307146" w:rsidP="00307146">
      <w:pPr>
        <w:pStyle w:val="ListParagraph"/>
        <w:numPr>
          <w:ilvl w:val="0"/>
          <w:numId w:val="4"/>
        </w:numPr>
        <w:rPr>
          <w:rFonts w:ascii="Cambria" w:hAnsi="Cambria"/>
        </w:rPr>
      </w:pPr>
      <w:r w:rsidRPr="00AF7AD1">
        <w:rPr>
          <w:rFonts w:ascii="Cambria" w:hAnsi="Cambria"/>
        </w:rPr>
        <w:t>2017-Now  – Bank Pekao S.A. – Chief Executive Officer</w:t>
      </w:r>
    </w:p>
    <w:p w14:paraId="392677BE" w14:textId="77777777" w:rsidR="00307146" w:rsidRPr="00AF7AD1" w:rsidRDefault="00307146" w:rsidP="00307146">
      <w:pPr>
        <w:pStyle w:val="ListParagraph"/>
        <w:numPr>
          <w:ilvl w:val="0"/>
          <w:numId w:val="4"/>
        </w:numPr>
        <w:rPr>
          <w:rFonts w:ascii="Cambria" w:hAnsi="Cambria"/>
        </w:rPr>
      </w:pPr>
      <w:r w:rsidRPr="00AF7AD1">
        <w:rPr>
          <w:rFonts w:ascii="Cambria" w:hAnsi="Cambria"/>
        </w:rPr>
        <w:t>2016-2017 – PZU S.A. – Chief Executive Officer</w:t>
      </w:r>
    </w:p>
    <w:p w14:paraId="13CC8865" w14:textId="77777777" w:rsidR="00307146" w:rsidRPr="00AF7AD1" w:rsidRDefault="00307146" w:rsidP="00307146">
      <w:pPr>
        <w:pStyle w:val="ListParagraph"/>
        <w:numPr>
          <w:ilvl w:val="0"/>
          <w:numId w:val="4"/>
        </w:numPr>
        <w:rPr>
          <w:rFonts w:ascii="Cambria" w:hAnsi="Cambria"/>
        </w:rPr>
      </w:pPr>
      <w:r w:rsidRPr="00AF7AD1">
        <w:rPr>
          <w:rFonts w:ascii="Cambria" w:hAnsi="Cambria"/>
        </w:rPr>
        <w:t>2011-2017 – Bank of America Merrill Lynch (Warsaw) – Managing Director, Head of Global Banking and Markets for Central and Eastern Europe</w:t>
      </w:r>
    </w:p>
    <w:p w14:paraId="28995266" w14:textId="77777777" w:rsidR="00307146" w:rsidRPr="00AF7AD1" w:rsidRDefault="00307146" w:rsidP="00307146">
      <w:pPr>
        <w:pStyle w:val="ListParagraph"/>
        <w:numPr>
          <w:ilvl w:val="0"/>
          <w:numId w:val="4"/>
        </w:numPr>
        <w:rPr>
          <w:rFonts w:ascii="Cambria" w:hAnsi="Cambria"/>
        </w:rPr>
      </w:pPr>
      <w:r w:rsidRPr="00AF7AD1">
        <w:rPr>
          <w:rFonts w:ascii="Cambria" w:hAnsi="Cambria"/>
        </w:rPr>
        <w:t xml:space="preserve">2008-2011 – World Bank Group (Washington D.C.) – Alternate Executive Director </w:t>
      </w:r>
    </w:p>
    <w:p w14:paraId="1CFAE661" w14:textId="77777777" w:rsidR="00307146" w:rsidRPr="00AF7AD1" w:rsidRDefault="00307146" w:rsidP="00307146">
      <w:pPr>
        <w:pStyle w:val="ListParagraph"/>
        <w:numPr>
          <w:ilvl w:val="0"/>
          <w:numId w:val="4"/>
        </w:numPr>
        <w:rPr>
          <w:rFonts w:ascii="Cambria" w:hAnsi="Cambria"/>
        </w:rPr>
      </w:pPr>
      <w:r w:rsidRPr="00AF7AD1">
        <w:rPr>
          <w:rFonts w:ascii="Cambria" w:hAnsi="Cambria"/>
        </w:rPr>
        <w:t>2006-2008 – Ministry of the State Treasury – Undersecretary of State</w:t>
      </w:r>
    </w:p>
    <w:p w14:paraId="6064CA1D" w14:textId="77777777" w:rsidR="00307146" w:rsidRPr="00AF7AD1" w:rsidRDefault="00307146" w:rsidP="00307146">
      <w:pPr>
        <w:pStyle w:val="ListParagraph"/>
        <w:numPr>
          <w:ilvl w:val="0"/>
          <w:numId w:val="4"/>
        </w:numPr>
        <w:rPr>
          <w:rFonts w:ascii="Cambria" w:hAnsi="Cambria"/>
        </w:rPr>
      </w:pPr>
      <w:r w:rsidRPr="00AF7AD1">
        <w:rPr>
          <w:rFonts w:ascii="Cambria" w:hAnsi="Cambria"/>
        </w:rPr>
        <w:t xml:space="preserve">2003-2006 – European Parliament - Adviser </w:t>
      </w:r>
    </w:p>
    <w:p w14:paraId="15AAA131" w14:textId="77777777" w:rsidR="00307146" w:rsidRPr="00AF7AD1" w:rsidRDefault="00307146" w:rsidP="00307146">
      <w:pPr>
        <w:rPr>
          <w:rFonts w:ascii="Cambria" w:hAnsi="Cambria"/>
        </w:rPr>
      </w:pPr>
    </w:p>
    <w:p w14:paraId="4DF6826E" w14:textId="77777777" w:rsidR="00307146" w:rsidRPr="00AF7AD1" w:rsidRDefault="00307146" w:rsidP="00307146">
      <w:pPr>
        <w:pStyle w:val="Heading2"/>
        <w:rPr>
          <w:rFonts w:ascii="Cambria" w:hAnsi="Cambria"/>
          <w:b w:val="0"/>
          <w:i/>
          <w:color w:val="auto"/>
          <w:sz w:val="24"/>
          <w:szCs w:val="24"/>
        </w:rPr>
      </w:pPr>
      <w:bookmarkStart w:id="23" w:name="_Toc429574339"/>
      <w:bookmarkStart w:id="24" w:name="_Toc429668116"/>
      <w:bookmarkStart w:id="25" w:name="_Toc442626425"/>
      <w:bookmarkStart w:id="26" w:name="_Toc470362736"/>
      <w:r w:rsidRPr="00AF7AD1">
        <w:rPr>
          <w:rFonts w:ascii="Cambria" w:hAnsi="Cambria"/>
          <w:b w:val="0"/>
          <w:i/>
          <w:color w:val="auto"/>
          <w:sz w:val="24"/>
          <w:szCs w:val="24"/>
        </w:rPr>
        <w:t>A.5.3.5.bio-Kurtyka</w:t>
      </w:r>
      <w:bookmarkEnd w:id="23"/>
      <w:bookmarkEnd w:id="24"/>
      <w:bookmarkEnd w:id="25"/>
      <w:bookmarkEnd w:id="26"/>
    </w:p>
    <w:p w14:paraId="04F6A78E" w14:textId="77777777" w:rsidR="00307146" w:rsidRPr="00AF7AD1" w:rsidRDefault="00307146" w:rsidP="00307146">
      <w:pPr>
        <w:rPr>
          <w:rFonts w:ascii="Cambria" w:hAnsi="Cambria"/>
        </w:rPr>
      </w:pPr>
    </w:p>
    <w:p w14:paraId="0586B427" w14:textId="77777777" w:rsidR="00307146" w:rsidRPr="00AF7AD1" w:rsidRDefault="00307146" w:rsidP="00307146">
      <w:pPr>
        <w:jc w:val="center"/>
        <w:rPr>
          <w:rFonts w:ascii="Cambria" w:hAnsi="Cambria"/>
          <w:b/>
        </w:rPr>
      </w:pPr>
      <w:r w:rsidRPr="00AF7AD1">
        <w:rPr>
          <w:rFonts w:ascii="Cambria" w:hAnsi="Cambria"/>
          <w:b/>
        </w:rPr>
        <w:t>Michał Kurtyka</w:t>
      </w:r>
    </w:p>
    <w:p w14:paraId="1BB9ED2C" w14:textId="77777777" w:rsidR="00307146" w:rsidRPr="00AF7AD1" w:rsidRDefault="00307146" w:rsidP="00307146">
      <w:pPr>
        <w:rPr>
          <w:rFonts w:ascii="Cambria" w:hAnsi="Cambria"/>
        </w:rPr>
      </w:pPr>
    </w:p>
    <w:p w14:paraId="46CC82E2" w14:textId="77777777" w:rsidR="00307146" w:rsidRPr="00AF7AD1" w:rsidRDefault="00307146" w:rsidP="00307146">
      <w:pPr>
        <w:pStyle w:val="ListParagraph"/>
        <w:numPr>
          <w:ilvl w:val="0"/>
          <w:numId w:val="4"/>
        </w:numPr>
        <w:rPr>
          <w:rFonts w:ascii="Cambria" w:hAnsi="Cambria"/>
        </w:rPr>
      </w:pPr>
      <w:r w:rsidRPr="00AF7AD1">
        <w:rPr>
          <w:rFonts w:ascii="Cambria" w:hAnsi="Cambria"/>
        </w:rPr>
        <w:t>2018-Now  – Ministry of Environment – Secretary of State and Government Plenipotentiary for COP24 Presidency</w:t>
      </w:r>
    </w:p>
    <w:p w14:paraId="2EC5E009" w14:textId="77777777" w:rsidR="00307146" w:rsidRPr="00AF7AD1" w:rsidRDefault="00307146" w:rsidP="00307146">
      <w:pPr>
        <w:pStyle w:val="ListParagraph"/>
        <w:numPr>
          <w:ilvl w:val="0"/>
          <w:numId w:val="4"/>
        </w:numPr>
        <w:rPr>
          <w:rFonts w:ascii="Cambria" w:hAnsi="Cambria"/>
        </w:rPr>
      </w:pPr>
      <w:r w:rsidRPr="00AF7AD1">
        <w:rPr>
          <w:rFonts w:ascii="Cambria" w:hAnsi="Cambria"/>
        </w:rPr>
        <w:t xml:space="preserve">2016-2018 – Ministry of Energy – Undersecretary of State and Secretary of State </w:t>
      </w:r>
    </w:p>
    <w:p w14:paraId="78307B21" w14:textId="77777777" w:rsidR="00307146" w:rsidRPr="00AF7AD1" w:rsidRDefault="00307146" w:rsidP="00307146">
      <w:pPr>
        <w:pStyle w:val="ListParagraph"/>
        <w:numPr>
          <w:ilvl w:val="0"/>
          <w:numId w:val="4"/>
        </w:numPr>
        <w:rPr>
          <w:rFonts w:ascii="Cambria" w:hAnsi="Cambria"/>
        </w:rPr>
      </w:pPr>
      <w:r w:rsidRPr="00AF7AD1">
        <w:rPr>
          <w:rFonts w:ascii="Cambria" w:hAnsi="Cambria"/>
        </w:rPr>
        <w:t>2012-2015 – BPI Group Polska – Chairman</w:t>
      </w:r>
    </w:p>
    <w:p w14:paraId="76F0943A" w14:textId="77777777" w:rsidR="00307146" w:rsidRPr="00AF7AD1" w:rsidRDefault="00307146" w:rsidP="00307146">
      <w:pPr>
        <w:pStyle w:val="ListParagraph"/>
        <w:numPr>
          <w:ilvl w:val="0"/>
          <w:numId w:val="4"/>
        </w:numPr>
        <w:rPr>
          <w:rFonts w:ascii="Cambria" w:hAnsi="Cambria"/>
        </w:rPr>
      </w:pPr>
      <w:r w:rsidRPr="00AF7AD1">
        <w:rPr>
          <w:rFonts w:ascii="Cambria" w:hAnsi="Cambria"/>
        </w:rPr>
        <w:t>2002-2012 – Bernard Brunhes Polska / BPI Group Polska – Chief Executive Officer</w:t>
      </w:r>
    </w:p>
    <w:p w14:paraId="06735D00" w14:textId="77777777" w:rsidR="00307146" w:rsidRPr="00AF7AD1" w:rsidRDefault="00307146" w:rsidP="00307146">
      <w:pPr>
        <w:pStyle w:val="ListParagraph"/>
        <w:numPr>
          <w:ilvl w:val="0"/>
          <w:numId w:val="4"/>
        </w:numPr>
        <w:rPr>
          <w:rFonts w:ascii="Cambria" w:hAnsi="Cambria"/>
        </w:rPr>
      </w:pPr>
      <w:r w:rsidRPr="00AF7AD1">
        <w:rPr>
          <w:rFonts w:ascii="Cambria" w:hAnsi="Cambria"/>
        </w:rPr>
        <w:t>2000-2002 – University of Warsaw – Researcher</w:t>
      </w:r>
    </w:p>
    <w:p w14:paraId="12C37A15" w14:textId="77777777" w:rsidR="00307146" w:rsidRPr="00AF7AD1" w:rsidRDefault="00307146" w:rsidP="00307146">
      <w:pPr>
        <w:pStyle w:val="ListParagraph"/>
        <w:numPr>
          <w:ilvl w:val="0"/>
          <w:numId w:val="4"/>
        </w:numPr>
        <w:rPr>
          <w:rFonts w:ascii="Cambria" w:hAnsi="Cambria"/>
        </w:rPr>
      </w:pPr>
      <w:r w:rsidRPr="00AF7AD1">
        <w:rPr>
          <w:rFonts w:ascii="Cambria" w:hAnsi="Cambria"/>
        </w:rPr>
        <w:t>1998-2000 – Polish Government’s Office of the Committee for European Integration – Trainee and Head of the Analysis Department</w:t>
      </w:r>
    </w:p>
    <w:p w14:paraId="702F2A21" w14:textId="77777777" w:rsidR="00307146" w:rsidRPr="00AF7AD1" w:rsidRDefault="00307146" w:rsidP="00307146">
      <w:pPr>
        <w:rPr>
          <w:rFonts w:ascii="Cambria" w:hAnsi="Cambria"/>
        </w:rPr>
      </w:pPr>
    </w:p>
    <w:p w14:paraId="5C701E29" w14:textId="77777777" w:rsidR="00307146" w:rsidRPr="00AF7AD1" w:rsidRDefault="00307146" w:rsidP="00307146">
      <w:pPr>
        <w:pStyle w:val="Heading2"/>
        <w:rPr>
          <w:rFonts w:ascii="Cambria" w:hAnsi="Cambria"/>
          <w:b w:val="0"/>
          <w:i/>
          <w:color w:val="auto"/>
          <w:sz w:val="24"/>
          <w:szCs w:val="24"/>
        </w:rPr>
      </w:pPr>
      <w:bookmarkStart w:id="27" w:name="_Toc429574340"/>
      <w:bookmarkStart w:id="28" w:name="_Toc429668117"/>
      <w:bookmarkStart w:id="29" w:name="_Toc442626426"/>
      <w:bookmarkStart w:id="30" w:name="_Toc470362737"/>
      <w:r w:rsidRPr="00AF7AD1">
        <w:rPr>
          <w:rFonts w:ascii="Cambria" w:hAnsi="Cambria"/>
          <w:b w:val="0"/>
          <w:i/>
          <w:color w:val="auto"/>
          <w:sz w:val="24"/>
          <w:szCs w:val="24"/>
        </w:rPr>
        <w:t>A.5.3.6.bio-Morawiecki</w:t>
      </w:r>
      <w:bookmarkEnd w:id="27"/>
      <w:bookmarkEnd w:id="28"/>
      <w:bookmarkEnd w:id="29"/>
      <w:bookmarkEnd w:id="30"/>
    </w:p>
    <w:p w14:paraId="5441F392" w14:textId="77777777" w:rsidR="00307146" w:rsidRPr="00AF7AD1" w:rsidRDefault="00307146" w:rsidP="00307146">
      <w:pPr>
        <w:rPr>
          <w:rFonts w:ascii="Cambria" w:hAnsi="Cambria"/>
        </w:rPr>
      </w:pPr>
    </w:p>
    <w:p w14:paraId="0129F85E" w14:textId="77777777" w:rsidR="00307146" w:rsidRPr="00AF7AD1" w:rsidRDefault="00307146" w:rsidP="00307146">
      <w:pPr>
        <w:jc w:val="center"/>
        <w:rPr>
          <w:rFonts w:ascii="Cambria" w:hAnsi="Cambria"/>
          <w:b/>
        </w:rPr>
      </w:pPr>
      <w:r w:rsidRPr="00AF7AD1">
        <w:rPr>
          <w:rFonts w:ascii="Cambria" w:hAnsi="Cambria"/>
          <w:b/>
        </w:rPr>
        <w:t>Mateusz Morawiecki</w:t>
      </w:r>
    </w:p>
    <w:p w14:paraId="4229D6D6" w14:textId="77777777" w:rsidR="00307146" w:rsidRPr="00AF7AD1" w:rsidRDefault="00307146" w:rsidP="00307146">
      <w:pPr>
        <w:rPr>
          <w:rFonts w:ascii="Cambria" w:hAnsi="Cambria"/>
        </w:rPr>
      </w:pPr>
    </w:p>
    <w:p w14:paraId="5A239B6B" w14:textId="77777777" w:rsidR="00307146" w:rsidRPr="00AF7AD1" w:rsidRDefault="00307146" w:rsidP="00307146">
      <w:pPr>
        <w:pStyle w:val="ListParagraph"/>
        <w:numPr>
          <w:ilvl w:val="0"/>
          <w:numId w:val="4"/>
        </w:numPr>
        <w:rPr>
          <w:rFonts w:ascii="Cambria" w:hAnsi="Cambria"/>
        </w:rPr>
      </w:pPr>
      <w:r w:rsidRPr="00AF7AD1">
        <w:rPr>
          <w:rFonts w:ascii="Cambria" w:hAnsi="Cambria"/>
        </w:rPr>
        <w:t>2017-Now  – Polish Government – Prime Minister</w:t>
      </w:r>
    </w:p>
    <w:p w14:paraId="230E4EB6" w14:textId="77777777" w:rsidR="00307146" w:rsidRPr="00AF7AD1" w:rsidRDefault="00307146" w:rsidP="00307146">
      <w:pPr>
        <w:pStyle w:val="ListParagraph"/>
        <w:numPr>
          <w:ilvl w:val="0"/>
          <w:numId w:val="4"/>
        </w:numPr>
        <w:rPr>
          <w:rFonts w:ascii="Cambria" w:hAnsi="Cambria"/>
        </w:rPr>
      </w:pPr>
      <w:r w:rsidRPr="00AF7AD1">
        <w:rPr>
          <w:rFonts w:ascii="Cambria" w:hAnsi="Cambria"/>
        </w:rPr>
        <w:t>2016-2017 – Polish Government – Deputy Prime Minister, Minister of Finance and Minister of Development</w:t>
      </w:r>
    </w:p>
    <w:p w14:paraId="76EE52BD" w14:textId="77777777" w:rsidR="00307146" w:rsidRPr="00AF7AD1" w:rsidRDefault="00307146" w:rsidP="00307146">
      <w:pPr>
        <w:pStyle w:val="ListParagraph"/>
        <w:numPr>
          <w:ilvl w:val="0"/>
          <w:numId w:val="4"/>
        </w:numPr>
        <w:rPr>
          <w:rFonts w:ascii="Cambria" w:hAnsi="Cambria"/>
        </w:rPr>
      </w:pPr>
      <w:r w:rsidRPr="00AF7AD1">
        <w:rPr>
          <w:rFonts w:ascii="Cambria" w:hAnsi="Cambria"/>
        </w:rPr>
        <w:t xml:space="preserve">2015-2016 – Polish Government – Deputy Prime Minister and Minister of Development </w:t>
      </w:r>
    </w:p>
    <w:p w14:paraId="2FE90676" w14:textId="77777777" w:rsidR="00307146" w:rsidRPr="00AF7AD1" w:rsidRDefault="00307146" w:rsidP="00307146">
      <w:pPr>
        <w:pStyle w:val="ListParagraph"/>
        <w:numPr>
          <w:ilvl w:val="0"/>
          <w:numId w:val="4"/>
        </w:numPr>
        <w:rPr>
          <w:rFonts w:ascii="Cambria" w:hAnsi="Cambria"/>
        </w:rPr>
      </w:pPr>
      <w:r w:rsidRPr="00AF7AD1">
        <w:rPr>
          <w:rFonts w:ascii="Cambria" w:hAnsi="Cambria"/>
        </w:rPr>
        <w:t>2010-2012 – Prime Minister’s Council of Economic Advisers – Member</w:t>
      </w:r>
    </w:p>
    <w:p w14:paraId="19A9A2A1" w14:textId="77777777" w:rsidR="00307146" w:rsidRPr="00AF7AD1" w:rsidRDefault="00307146" w:rsidP="00307146">
      <w:pPr>
        <w:pStyle w:val="ListParagraph"/>
        <w:numPr>
          <w:ilvl w:val="0"/>
          <w:numId w:val="4"/>
        </w:numPr>
        <w:rPr>
          <w:rFonts w:ascii="Cambria" w:hAnsi="Cambria"/>
        </w:rPr>
      </w:pPr>
      <w:r w:rsidRPr="00AF7AD1">
        <w:rPr>
          <w:rFonts w:ascii="Cambria" w:hAnsi="Cambria"/>
        </w:rPr>
        <w:t>2007-2015 – BZ WBK – Chief Executive Officer</w:t>
      </w:r>
    </w:p>
    <w:p w14:paraId="1BD0B216" w14:textId="77777777" w:rsidR="00307146" w:rsidRPr="00AF7AD1" w:rsidRDefault="00307146" w:rsidP="00307146">
      <w:pPr>
        <w:pStyle w:val="ListParagraph"/>
        <w:numPr>
          <w:ilvl w:val="0"/>
          <w:numId w:val="4"/>
        </w:numPr>
        <w:rPr>
          <w:rFonts w:ascii="Cambria" w:hAnsi="Cambria"/>
        </w:rPr>
      </w:pPr>
      <w:r w:rsidRPr="00AF7AD1">
        <w:rPr>
          <w:rFonts w:ascii="Cambria" w:hAnsi="Cambria"/>
        </w:rPr>
        <w:t>2001-2007 – BZ WBK – Member of the Management Board</w:t>
      </w:r>
    </w:p>
    <w:p w14:paraId="304CC74A" w14:textId="77777777" w:rsidR="00307146" w:rsidRPr="00AF7AD1" w:rsidRDefault="00307146" w:rsidP="00307146">
      <w:pPr>
        <w:pStyle w:val="ListParagraph"/>
        <w:numPr>
          <w:ilvl w:val="0"/>
          <w:numId w:val="4"/>
        </w:numPr>
        <w:rPr>
          <w:rFonts w:ascii="Cambria" w:hAnsi="Cambria"/>
        </w:rPr>
      </w:pPr>
      <w:r w:rsidRPr="00AF7AD1">
        <w:rPr>
          <w:rFonts w:ascii="Cambria" w:hAnsi="Cambria"/>
        </w:rPr>
        <w:t>1998-2001 – BZ WBK – Advisor to the CEO</w:t>
      </w:r>
    </w:p>
    <w:p w14:paraId="0C863ECC" w14:textId="77777777" w:rsidR="00307146" w:rsidRPr="00AF7AD1" w:rsidRDefault="00307146" w:rsidP="00307146">
      <w:pPr>
        <w:pStyle w:val="ListParagraph"/>
        <w:numPr>
          <w:ilvl w:val="0"/>
          <w:numId w:val="4"/>
        </w:numPr>
        <w:rPr>
          <w:rFonts w:ascii="Cambria" w:hAnsi="Cambria"/>
        </w:rPr>
      </w:pPr>
      <w:r w:rsidRPr="00AF7AD1">
        <w:rPr>
          <w:rFonts w:ascii="Cambria" w:hAnsi="Cambria"/>
        </w:rPr>
        <w:t>1998 – Polish Government’s Office for the Committee for European Integration – Deputy Director of the Accession Negotiations Department</w:t>
      </w:r>
    </w:p>
    <w:p w14:paraId="1523D494" w14:textId="77777777" w:rsidR="00307146" w:rsidRPr="00AF7AD1" w:rsidRDefault="00307146" w:rsidP="00307146">
      <w:pPr>
        <w:rPr>
          <w:rFonts w:ascii="Cambria" w:hAnsi="Cambria"/>
        </w:rPr>
      </w:pPr>
    </w:p>
    <w:p w14:paraId="1A9EFBA6" w14:textId="77777777" w:rsidR="00307146" w:rsidRPr="00AF7AD1" w:rsidRDefault="00307146" w:rsidP="00307146">
      <w:pPr>
        <w:pStyle w:val="Heading2"/>
        <w:rPr>
          <w:rFonts w:ascii="Cambria" w:hAnsi="Cambria"/>
          <w:b w:val="0"/>
          <w:i/>
          <w:color w:val="auto"/>
          <w:sz w:val="24"/>
          <w:szCs w:val="24"/>
        </w:rPr>
      </w:pPr>
      <w:bookmarkStart w:id="31" w:name="_Toc442626427"/>
      <w:bookmarkStart w:id="32" w:name="_Toc470362738"/>
      <w:r w:rsidRPr="00AF7AD1">
        <w:rPr>
          <w:rFonts w:ascii="Cambria" w:hAnsi="Cambria"/>
          <w:b w:val="0"/>
          <w:i/>
          <w:color w:val="auto"/>
          <w:sz w:val="24"/>
          <w:szCs w:val="24"/>
        </w:rPr>
        <w:t>A.5.3.7.bio-Piasecki</w:t>
      </w:r>
      <w:bookmarkEnd w:id="31"/>
      <w:bookmarkEnd w:id="32"/>
    </w:p>
    <w:p w14:paraId="6028C686" w14:textId="77777777" w:rsidR="00307146" w:rsidRPr="00AF7AD1" w:rsidRDefault="00307146" w:rsidP="00307146">
      <w:pPr>
        <w:rPr>
          <w:rFonts w:ascii="Cambria" w:hAnsi="Cambria"/>
          <w:b/>
        </w:rPr>
      </w:pPr>
    </w:p>
    <w:p w14:paraId="1754FDDD" w14:textId="77777777" w:rsidR="00307146" w:rsidRPr="00AF7AD1" w:rsidRDefault="00307146" w:rsidP="00307146">
      <w:pPr>
        <w:jc w:val="center"/>
        <w:rPr>
          <w:rFonts w:ascii="Cambria" w:hAnsi="Cambria"/>
          <w:b/>
        </w:rPr>
      </w:pPr>
      <w:r w:rsidRPr="00AF7AD1">
        <w:rPr>
          <w:rFonts w:ascii="Cambria" w:hAnsi="Cambria"/>
          <w:b/>
        </w:rPr>
        <w:t>Marcin Piasecki</w:t>
      </w:r>
    </w:p>
    <w:p w14:paraId="329BD270" w14:textId="77777777" w:rsidR="00307146" w:rsidRPr="00AF7AD1" w:rsidRDefault="00307146" w:rsidP="00307146">
      <w:pPr>
        <w:jc w:val="center"/>
        <w:rPr>
          <w:rFonts w:ascii="Cambria" w:hAnsi="Cambria"/>
          <w:b/>
        </w:rPr>
      </w:pPr>
    </w:p>
    <w:p w14:paraId="1EE4F3A6" w14:textId="77777777" w:rsidR="00307146" w:rsidRPr="00AF7AD1" w:rsidRDefault="00307146" w:rsidP="00307146">
      <w:pPr>
        <w:pStyle w:val="ListParagraph"/>
        <w:numPr>
          <w:ilvl w:val="0"/>
          <w:numId w:val="4"/>
        </w:numPr>
        <w:rPr>
          <w:rFonts w:ascii="Cambria" w:hAnsi="Cambria"/>
        </w:rPr>
      </w:pPr>
      <w:r w:rsidRPr="00AF7AD1">
        <w:rPr>
          <w:rFonts w:ascii="Cambria" w:hAnsi="Cambria"/>
        </w:rPr>
        <w:t>2016-2018 – Polish Development Fund (PFR) – Chief Investment Officer and Vice-President of the Management Board</w:t>
      </w:r>
    </w:p>
    <w:p w14:paraId="5063DC6E" w14:textId="77777777" w:rsidR="00307146" w:rsidRPr="00AF7AD1" w:rsidRDefault="00307146" w:rsidP="00307146">
      <w:pPr>
        <w:pStyle w:val="ListParagraph"/>
        <w:numPr>
          <w:ilvl w:val="0"/>
          <w:numId w:val="4"/>
        </w:numPr>
        <w:rPr>
          <w:rFonts w:ascii="Cambria" w:hAnsi="Cambria"/>
        </w:rPr>
      </w:pPr>
      <w:r w:rsidRPr="00AF7AD1">
        <w:rPr>
          <w:rFonts w:ascii="Cambria" w:hAnsi="Cambria"/>
        </w:rPr>
        <w:t>2013-2016 – Polish Investments for Development (PIR) – Investment Director</w:t>
      </w:r>
    </w:p>
    <w:p w14:paraId="220C397C" w14:textId="77777777" w:rsidR="00307146" w:rsidRPr="00AF7AD1" w:rsidRDefault="00307146" w:rsidP="00307146">
      <w:pPr>
        <w:pStyle w:val="ListParagraph"/>
        <w:numPr>
          <w:ilvl w:val="0"/>
          <w:numId w:val="4"/>
        </w:numPr>
        <w:rPr>
          <w:rFonts w:ascii="Cambria" w:hAnsi="Cambria"/>
        </w:rPr>
      </w:pPr>
      <w:r w:rsidRPr="00AF7AD1">
        <w:rPr>
          <w:rFonts w:ascii="Cambria" w:hAnsi="Cambria"/>
        </w:rPr>
        <w:t>2011-2013 – Kulczyk Investments S.A. (London) – Project Manager / Director</w:t>
      </w:r>
    </w:p>
    <w:p w14:paraId="4A061580" w14:textId="77777777" w:rsidR="00307146" w:rsidRPr="00AF7AD1" w:rsidRDefault="00307146" w:rsidP="00307146">
      <w:pPr>
        <w:pStyle w:val="ListParagraph"/>
        <w:numPr>
          <w:ilvl w:val="0"/>
          <w:numId w:val="4"/>
        </w:numPr>
        <w:rPr>
          <w:rFonts w:ascii="Cambria" w:hAnsi="Cambria"/>
        </w:rPr>
      </w:pPr>
      <w:r w:rsidRPr="00AF7AD1">
        <w:rPr>
          <w:rFonts w:ascii="Cambria" w:hAnsi="Cambria"/>
        </w:rPr>
        <w:t>2008-2011 – Mubadala Development Company (Abu Dhabi, UAE) – Associate / Manager</w:t>
      </w:r>
    </w:p>
    <w:p w14:paraId="6673A5F7" w14:textId="77777777" w:rsidR="00307146" w:rsidRPr="00AF7AD1" w:rsidRDefault="00307146" w:rsidP="00307146">
      <w:pPr>
        <w:pStyle w:val="ListParagraph"/>
        <w:numPr>
          <w:ilvl w:val="0"/>
          <w:numId w:val="4"/>
        </w:numPr>
        <w:rPr>
          <w:rFonts w:ascii="Cambria" w:hAnsi="Cambria"/>
        </w:rPr>
      </w:pPr>
      <w:r w:rsidRPr="00AF7AD1">
        <w:rPr>
          <w:rFonts w:ascii="Cambria" w:hAnsi="Cambria"/>
        </w:rPr>
        <w:t>2005-2008 – Citigroup (Paris and London) – Analyst</w:t>
      </w:r>
    </w:p>
    <w:p w14:paraId="7DB2E618" w14:textId="77777777" w:rsidR="00307146" w:rsidRPr="00AF7AD1" w:rsidRDefault="00307146" w:rsidP="00307146">
      <w:pPr>
        <w:rPr>
          <w:rFonts w:ascii="Cambria" w:hAnsi="Cambria"/>
          <w:b/>
        </w:rPr>
      </w:pPr>
    </w:p>
    <w:p w14:paraId="5332201A" w14:textId="77777777" w:rsidR="00307146" w:rsidRPr="00AF7AD1" w:rsidRDefault="00307146" w:rsidP="00307146">
      <w:pPr>
        <w:pStyle w:val="Heading2"/>
        <w:rPr>
          <w:rFonts w:ascii="Cambria" w:hAnsi="Cambria"/>
          <w:b w:val="0"/>
          <w:i/>
          <w:color w:val="auto"/>
          <w:sz w:val="24"/>
          <w:szCs w:val="24"/>
        </w:rPr>
      </w:pPr>
      <w:bookmarkStart w:id="33" w:name="_Toc429574341"/>
      <w:bookmarkStart w:id="34" w:name="_Toc429668118"/>
      <w:bookmarkStart w:id="35" w:name="_Toc442626428"/>
      <w:bookmarkStart w:id="36" w:name="_Toc470362739"/>
      <w:r w:rsidRPr="00AF7AD1">
        <w:rPr>
          <w:rFonts w:ascii="Cambria" w:hAnsi="Cambria"/>
          <w:b w:val="0"/>
          <w:i/>
          <w:color w:val="auto"/>
          <w:sz w:val="24"/>
          <w:szCs w:val="24"/>
        </w:rPr>
        <w:t>A.5.3.8.bio-Tamborski</w:t>
      </w:r>
      <w:bookmarkEnd w:id="33"/>
      <w:bookmarkEnd w:id="34"/>
      <w:bookmarkEnd w:id="35"/>
      <w:bookmarkEnd w:id="36"/>
    </w:p>
    <w:p w14:paraId="4506692D" w14:textId="77777777" w:rsidR="00307146" w:rsidRPr="00AF7AD1" w:rsidRDefault="00307146" w:rsidP="00307146">
      <w:pPr>
        <w:rPr>
          <w:rFonts w:ascii="Cambria" w:hAnsi="Cambria"/>
        </w:rPr>
      </w:pPr>
    </w:p>
    <w:p w14:paraId="21FDB41F" w14:textId="77777777" w:rsidR="00307146" w:rsidRPr="00AF7AD1" w:rsidRDefault="00307146" w:rsidP="00307146">
      <w:pPr>
        <w:jc w:val="center"/>
        <w:rPr>
          <w:rFonts w:ascii="Cambria" w:hAnsi="Cambria"/>
          <w:b/>
        </w:rPr>
      </w:pPr>
      <w:r w:rsidRPr="00AF7AD1">
        <w:rPr>
          <w:rFonts w:ascii="Cambria" w:hAnsi="Cambria"/>
          <w:b/>
        </w:rPr>
        <w:t>Paweł Tamborski</w:t>
      </w:r>
    </w:p>
    <w:p w14:paraId="1CF3DBC3" w14:textId="77777777" w:rsidR="00307146" w:rsidRPr="00AF7AD1" w:rsidRDefault="00307146" w:rsidP="00307146">
      <w:pPr>
        <w:rPr>
          <w:rFonts w:ascii="Cambria" w:hAnsi="Cambria"/>
        </w:rPr>
      </w:pPr>
    </w:p>
    <w:p w14:paraId="52427ACA" w14:textId="77777777" w:rsidR="00307146" w:rsidRPr="00AF7AD1" w:rsidRDefault="00307146" w:rsidP="00307146">
      <w:pPr>
        <w:pStyle w:val="ListParagraph"/>
        <w:numPr>
          <w:ilvl w:val="0"/>
          <w:numId w:val="4"/>
        </w:numPr>
        <w:rPr>
          <w:rFonts w:ascii="Cambria" w:hAnsi="Cambria"/>
        </w:rPr>
      </w:pPr>
      <w:r w:rsidRPr="00AF7AD1">
        <w:rPr>
          <w:rFonts w:ascii="Cambria" w:hAnsi="Cambria"/>
        </w:rPr>
        <w:t>2014-2015 – Warsaw Stock Exchange – Chief Executive Officer</w:t>
      </w:r>
    </w:p>
    <w:p w14:paraId="5B6D8500" w14:textId="77777777" w:rsidR="00307146" w:rsidRPr="00AF7AD1" w:rsidRDefault="00307146" w:rsidP="00307146">
      <w:pPr>
        <w:pStyle w:val="ListParagraph"/>
        <w:numPr>
          <w:ilvl w:val="0"/>
          <w:numId w:val="4"/>
        </w:numPr>
        <w:rPr>
          <w:rFonts w:ascii="Cambria" w:hAnsi="Cambria"/>
        </w:rPr>
      </w:pPr>
      <w:r w:rsidRPr="00AF7AD1">
        <w:rPr>
          <w:rFonts w:ascii="Cambria" w:hAnsi="Cambria"/>
        </w:rPr>
        <w:t>2012-2014 – Ministry of the State Treasury – Undersecretary of State</w:t>
      </w:r>
    </w:p>
    <w:p w14:paraId="1394473D" w14:textId="77777777" w:rsidR="00307146" w:rsidRPr="00AF7AD1" w:rsidRDefault="00307146" w:rsidP="00307146">
      <w:pPr>
        <w:pStyle w:val="ListParagraph"/>
        <w:numPr>
          <w:ilvl w:val="0"/>
          <w:numId w:val="4"/>
        </w:numPr>
        <w:rPr>
          <w:rFonts w:ascii="Cambria" w:hAnsi="Cambria"/>
        </w:rPr>
      </w:pPr>
      <w:r w:rsidRPr="00AF7AD1">
        <w:rPr>
          <w:rFonts w:ascii="Cambria" w:hAnsi="Cambria"/>
        </w:rPr>
        <w:t>2010-2012 – Wood &amp; Company – Head of Investment Banking</w:t>
      </w:r>
    </w:p>
    <w:p w14:paraId="3A7DBAC3" w14:textId="77777777" w:rsidR="00307146" w:rsidRPr="00AF7AD1" w:rsidRDefault="00307146" w:rsidP="00307146">
      <w:pPr>
        <w:pStyle w:val="ListParagraph"/>
        <w:numPr>
          <w:ilvl w:val="0"/>
          <w:numId w:val="4"/>
        </w:numPr>
        <w:rPr>
          <w:rFonts w:ascii="Cambria" w:hAnsi="Cambria"/>
        </w:rPr>
      </w:pPr>
      <w:r w:rsidRPr="00AF7AD1">
        <w:rPr>
          <w:rFonts w:ascii="Cambria" w:hAnsi="Cambria"/>
        </w:rPr>
        <w:t>2008-2010 – UniCredit CAIB Securities UK (London) – Managing Director responsible for capital markets team and CEE operations</w:t>
      </w:r>
    </w:p>
    <w:p w14:paraId="0472AF3F" w14:textId="77777777" w:rsidR="00307146" w:rsidRPr="00AF7AD1" w:rsidRDefault="00307146" w:rsidP="00307146">
      <w:pPr>
        <w:pStyle w:val="ListParagraph"/>
        <w:numPr>
          <w:ilvl w:val="0"/>
          <w:numId w:val="4"/>
        </w:numPr>
        <w:rPr>
          <w:rFonts w:ascii="Cambria" w:hAnsi="Cambria"/>
        </w:rPr>
      </w:pPr>
      <w:r w:rsidRPr="00AF7AD1">
        <w:rPr>
          <w:rFonts w:ascii="Cambria" w:hAnsi="Cambria"/>
        </w:rPr>
        <w:t>1999-2007 – UniCredit CAIB Poland S.A. – Member of the Board, Director General, responsible for investment banking</w:t>
      </w:r>
    </w:p>
    <w:p w14:paraId="3EB9C6A6" w14:textId="77777777" w:rsidR="00307146" w:rsidRPr="00AF7AD1" w:rsidRDefault="00307146" w:rsidP="00307146">
      <w:pPr>
        <w:pStyle w:val="ListParagraph"/>
        <w:numPr>
          <w:ilvl w:val="0"/>
          <w:numId w:val="4"/>
        </w:numPr>
        <w:rPr>
          <w:rFonts w:ascii="Cambria" w:hAnsi="Cambria"/>
        </w:rPr>
      </w:pPr>
      <w:r w:rsidRPr="00AF7AD1">
        <w:rPr>
          <w:rFonts w:ascii="Cambria" w:hAnsi="Cambria"/>
        </w:rPr>
        <w:t>1994-1999 – CAIB Securities S.A. – Director, Head of New Issues Department</w:t>
      </w:r>
    </w:p>
    <w:p w14:paraId="7806A212" w14:textId="77777777" w:rsidR="00307146" w:rsidRPr="00AF7AD1" w:rsidRDefault="00307146" w:rsidP="00307146">
      <w:pPr>
        <w:pStyle w:val="ListParagraph"/>
        <w:numPr>
          <w:ilvl w:val="0"/>
          <w:numId w:val="4"/>
        </w:numPr>
        <w:rPr>
          <w:rFonts w:ascii="Cambria" w:hAnsi="Cambria"/>
        </w:rPr>
      </w:pPr>
      <w:r w:rsidRPr="00AF7AD1">
        <w:rPr>
          <w:rFonts w:ascii="Cambria" w:hAnsi="Cambria"/>
        </w:rPr>
        <w:t>1993-1994 – Central Brokerage Office of WBK S.A. – Head of Stock Exchange Transactions and Deputy Director</w:t>
      </w:r>
    </w:p>
    <w:p w14:paraId="31848F97" w14:textId="77777777" w:rsidR="00307146" w:rsidRPr="00AF7AD1" w:rsidRDefault="00307146" w:rsidP="00307146">
      <w:pPr>
        <w:pStyle w:val="Heading2"/>
        <w:rPr>
          <w:rFonts w:ascii="Cambria" w:hAnsi="Cambria"/>
          <w:b w:val="0"/>
          <w:i/>
          <w:color w:val="auto"/>
          <w:sz w:val="24"/>
          <w:szCs w:val="24"/>
        </w:rPr>
      </w:pPr>
      <w:bookmarkStart w:id="37" w:name="_Toc429574342"/>
      <w:bookmarkStart w:id="38" w:name="_Toc429668119"/>
    </w:p>
    <w:p w14:paraId="458561DB" w14:textId="77777777" w:rsidR="00307146" w:rsidRPr="00AF7AD1" w:rsidRDefault="00307146" w:rsidP="00307146"/>
    <w:p w14:paraId="2907EBC5" w14:textId="77777777" w:rsidR="00307146" w:rsidRPr="00AF7AD1" w:rsidRDefault="00307146" w:rsidP="00307146">
      <w:pPr>
        <w:pStyle w:val="Heading2"/>
        <w:rPr>
          <w:rFonts w:ascii="Cambria" w:hAnsi="Cambria"/>
          <w:b w:val="0"/>
          <w:i/>
          <w:color w:val="auto"/>
          <w:sz w:val="24"/>
          <w:szCs w:val="24"/>
        </w:rPr>
      </w:pPr>
      <w:bookmarkStart w:id="39" w:name="_Toc442626429"/>
      <w:bookmarkStart w:id="40" w:name="_Toc470362740"/>
      <w:r w:rsidRPr="00AF7AD1">
        <w:rPr>
          <w:rFonts w:ascii="Cambria" w:hAnsi="Cambria"/>
          <w:b w:val="0"/>
          <w:i/>
          <w:color w:val="auto"/>
          <w:sz w:val="24"/>
          <w:szCs w:val="24"/>
        </w:rPr>
        <w:t>A.5.3.9.bios-BGK-heads</w:t>
      </w:r>
      <w:bookmarkEnd w:id="37"/>
      <w:bookmarkEnd w:id="38"/>
      <w:bookmarkEnd w:id="39"/>
      <w:bookmarkEnd w:id="40"/>
    </w:p>
    <w:p w14:paraId="2FECBCE8" w14:textId="77777777" w:rsidR="00307146" w:rsidRPr="00AF7AD1" w:rsidRDefault="00307146" w:rsidP="00307146">
      <w:pPr>
        <w:rPr>
          <w:rFonts w:ascii="Cambria" w:hAnsi="Cambria"/>
        </w:rPr>
      </w:pPr>
    </w:p>
    <w:p w14:paraId="2817F00B" w14:textId="77777777" w:rsidR="00307146" w:rsidRPr="00AF7AD1" w:rsidRDefault="00307146" w:rsidP="00307146">
      <w:pPr>
        <w:jc w:val="center"/>
        <w:rPr>
          <w:rFonts w:ascii="Cambria" w:hAnsi="Cambria"/>
          <w:b/>
          <w:u w:val="single"/>
        </w:rPr>
      </w:pPr>
      <w:r w:rsidRPr="00AF7AD1">
        <w:rPr>
          <w:rFonts w:ascii="Cambria" w:hAnsi="Cambria"/>
          <w:b/>
          <w:u w:val="single"/>
        </w:rPr>
        <w:t>Bios of Presidents of the Management Board of Bank Gospodarstwa Krajowego (BGK)</w:t>
      </w:r>
    </w:p>
    <w:p w14:paraId="39608EB8" w14:textId="77777777" w:rsidR="00307146" w:rsidRPr="00AF7AD1" w:rsidRDefault="00307146" w:rsidP="00307146">
      <w:pPr>
        <w:rPr>
          <w:rFonts w:ascii="Cambria" w:hAnsi="Cambria"/>
        </w:rPr>
      </w:pPr>
    </w:p>
    <w:p w14:paraId="484FEF93" w14:textId="77777777" w:rsidR="00307146" w:rsidRPr="00AF7AD1" w:rsidRDefault="00307146" w:rsidP="00307146">
      <w:pPr>
        <w:jc w:val="center"/>
        <w:rPr>
          <w:rFonts w:ascii="Cambria" w:hAnsi="Cambria"/>
          <w:b/>
          <w:u w:val="single"/>
        </w:rPr>
      </w:pPr>
      <w:r w:rsidRPr="00AF7AD1">
        <w:rPr>
          <w:rFonts w:ascii="Cambria" w:hAnsi="Cambria"/>
          <w:b/>
          <w:u w:val="single"/>
        </w:rPr>
        <w:t>2007-2009 – Ireneusz Fąfara</w:t>
      </w:r>
    </w:p>
    <w:p w14:paraId="3DA6C63A" w14:textId="77777777" w:rsidR="00307146" w:rsidRPr="00AF7AD1" w:rsidRDefault="00307146" w:rsidP="00307146">
      <w:pPr>
        <w:rPr>
          <w:rFonts w:ascii="Cambria" w:hAnsi="Cambria"/>
        </w:rPr>
      </w:pPr>
    </w:p>
    <w:p w14:paraId="420F6128" w14:textId="77777777" w:rsidR="00307146" w:rsidRPr="00AF7AD1" w:rsidRDefault="00307146" w:rsidP="00307146">
      <w:pPr>
        <w:pStyle w:val="ListParagraph"/>
        <w:numPr>
          <w:ilvl w:val="0"/>
          <w:numId w:val="3"/>
        </w:numPr>
        <w:rPr>
          <w:rFonts w:ascii="Cambria" w:hAnsi="Cambria"/>
        </w:rPr>
      </w:pPr>
      <w:r w:rsidRPr="00AF7AD1">
        <w:rPr>
          <w:rFonts w:ascii="Cambria" w:hAnsi="Cambria"/>
        </w:rPr>
        <w:t>1998-2007 – Social Insurance Institution (ZUS) – Vice-President of the Management Board / Chief Financial Officer</w:t>
      </w:r>
    </w:p>
    <w:p w14:paraId="630F1D50" w14:textId="77777777" w:rsidR="00307146" w:rsidRPr="00AF7AD1" w:rsidRDefault="00307146" w:rsidP="00307146">
      <w:pPr>
        <w:pStyle w:val="ListParagraph"/>
        <w:numPr>
          <w:ilvl w:val="0"/>
          <w:numId w:val="3"/>
        </w:numPr>
        <w:rPr>
          <w:rFonts w:ascii="Cambria" w:hAnsi="Cambria"/>
        </w:rPr>
      </w:pPr>
      <w:r w:rsidRPr="00AF7AD1">
        <w:rPr>
          <w:rFonts w:ascii="Cambria" w:hAnsi="Cambria"/>
        </w:rPr>
        <w:t>1992-1998 – Bank Energetyki S.A. – Vice-President of the Management Board</w:t>
      </w:r>
    </w:p>
    <w:p w14:paraId="55E46179" w14:textId="77777777" w:rsidR="00307146" w:rsidRPr="00AF7AD1" w:rsidRDefault="00307146" w:rsidP="00307146">
      <w:pPr>
        <w:rPr>
          <w:rFonts w:ascii="Cambria" w:hAnsi="Cambria"/>
        </w:rPr>
      </w:pPr>
    </w:p>
    <w:p w14:paraId="357C4FE0" w14:textId="77777777" w:rsidR="00307146" w:rsidRPr="00AF7AD1" w:rsidRDefault="00307146" w:rsidP="00307146">
      <w:pPr>
        <w:rPr>
          <w:rFonts w:ascii="Cambria" w:hAnsi="Cambria"/>
        </w:rPr>
      </w:pPr>
    </w:p>
    <w:p w14:paraId="7D1113F2" w14:textId="77777777" w:rsidR="00307146" w:rsidRPr="00AF7AD1" w:rsidRDefault="00307146" w:rsidP="00307146">
      <w:pPr>
        <w:jc w:val="center"/>
        <w:rPr>
          <w:rFonts w:ascii="Cambria" w:hAnsi="Cambria"/>
          <w:b/>
          <w:u w:val="single"/>
        </w:rPr>
      </w:pPr>
      <w:r w:rsidRPr="00AF7AD1">
        <w:rPr>
          <w:rFonts w:ascii="Cambria" w:hAnsi="Cambria"/>
          <w:b/>
          <w:u w:val="single"/>
        </w:rPr>
        <w:t>2009-2011 – Tomasz Mironczuk</w:t>
      </w:r>
    </w:p>
    <w:p w14:paraId="1337275F" w14:textId="77777777" w:rsidR="00307146" w:rsidRPr="00AF7AD1" w:rsidRDefault="00307146" w:rsidP="00307146">
      <w:pPr>
        <w:rPr>
          <w:rFonts w:ascii="Cambria" w:hAnsi="Cambria"/>
        </w:rPr>
      </w:pPr>
    </w:p>
    <w:p w14:paraId="45EE361D" w14:textId="77777777" w:rsidR="00307146" w:rsidRPr="00AF7AD1" w:rsidRDefault="00307146" w:rsidP="00307146">
      <w:pPr>
        <w:pStyle w:val="ListParagraph"/>
        <w:numPr>
          <w:ilvl w:val="0"/>
          <w:numId w:val="2"/>
        </w:numPr>
        <w:rPr>
          <w:rFonts w:ascii="Cambria" w:hAnsi="Cambria"/>
        </w:rPr>
      </w:pPr>
      <w:r w:rsidRPr="00AF7AD1">
        <w:rPr>
          <w:rFonts w:ascii="Cambria" w:hAnsi="Cambria"/>
        </w:rPr>
        <w:t>2008-2009 – PKO BP – Vice-President of Management Board</w:t>
      </w:r>
    </w:p>
    <w:p w14:paraId="5E9EBEC4" w14:textId="77777777" w:rsidR="00307146" w:rsidRPr="00AF7AD1" w:rsidRDefault="00307146" w:rsidP="00307146">
      <w:pPr>
        <w:pStyle w:val="ListParagraph"/>
        <w:numPr>
          <w:ilvl w:val="0"/>
          <w:numId w:val="2"/>
        </w:numPr>
        <w:rPr>
          <w:rFonts w:ascii="Cambria" w:hAnsi="Cambria"/>
        </w:rPr>
      </w:pPr>
      <w:r w:rsidRPr="00AF7AD1">
        <w:rPr>
          <w:rFonts w:ascii="Cambria" w:hAnsi="Cambria"/>
        </w:rPr>
        <w:t>2001-2008 – Bank BPH – Managing Director – Treasurer</w:t>
      </w:r>
    </w:p>
    <w:p w14:paraId="0B0942F1" w14:textId="77777777" w:rsidR="00307146" w:rsidRPr="00AF7AD1" w:rsidRDefault="00307146" w:rsidP="00307146">
      <w:pPr>
        <w:pStyle w:val="ListParagraph"/>
        <w:numPr>
          <w:ilvl w:val="0"/>
          <w:numId w:val="2"/>
        </w:numPr>
        <w:rPr>
          <w:rFonts w:ascii="Cambria" w:hAnsi="Cambria"/>
        </w:rPr>
      </w:pPr>
      <w:r w:rsidRPr="00AF7AD1">
        <w:rPr>
          <w:rFonts w:ascii="Cambria" w:hAnsi="Cambria"/>
        </w:rPr>
        <w:t>1998-2001 – BRE Bank – Deputy Treasurer</w:t>
      </w:r>
    </w:p>
    <w:p w14:paraId="7D59D3F1" w14:textId="77777777" w:rsidR="00307146" w:rsidRPr="00AF7AD1" w:rsidRDefault="00307146" w:rsidP="00307146">
      <w:pPr>
        <w:pStyle w:val="ListParagraph"/>
        <w:numPr>
          <w:ilvl w:val="0"/>
          <w:numId w:val="2"/>
        </w:numPr>
        <w:rPr>
          <w:rFonts w:ascii="Cambria" w:hAnsi="Cambria"/>
        </w:rPr>
      </w:pPr>
      <w:r w:rsidRPr="00AF7AD1">
        <w:rPr>
          <w:rFonts w:ascii="Cambria" w:hAnsi="Cambria"/>
        </w:rPr>
        <w:t>1994-1998 – Polski Bank Rozwoju – Head of Treasury and Trading Department</w:t>
      </w:r>
    </w:p>
    <w:p w14:paraId="7A24ADD2" w14:textId="77777777" w:rsidR="00307146" w:rsidRPr="00AF7AD1" w:rsidRDefault="00307146" w:rsidP="00307146">
      <w:pPr>
        <w:rPr>
          <w:rFonts w:ascii="Cambria" w:hAnsi="Cambria"/>
        </w:rPr>
      </w:pPr>
    </w:p>
    <w:p w14:paraId="6C2D596E" w14:textId="77777777" w:rsidR="00307146" w:rsidRPr="00AF7AD1" w:rsidRDefault="00307146" w:rsidP="00307146">
      <w:pPr>
        <w:jc w:val="center"/>
        <w:rPr>
          <w:rFonts w:ascii="Cambria" w:hAnsi="Cambria"/>
          <w:b/>
          <w:u w:val="single"/>
        </w:rPr>
      </w:pPr>
      <w:r w:rsidRPr="00AF7AD1">
        <w:rPr>
          <w:rFonts w:ascii="Cambria" w:hAnsi="Cambria"/>
          <w:b/>
          <w:u w:val="single"/>
        </w:rPr>
        <w:t>2011-2013 – Dariusz Daniluk</w:t>
      </w:r>
    </w:p>
    <w:p w14:paraId="22CCD2D0" w14:textId="77777777" w:rsidR="00307146" w:rsidRPr="00AF7AD1" w:rsidRDefault="00307146" w:rsidP="00307146">
      <w:pPr>
        <w:rPr>
          <w:rFonts w:ascii="Cambria" w:hAnsi="Cambria"/>
        </w:rPr>
      </w:pPr>
    </w:p>
    <w:p w14:paraId="26C04729" w14:textId="77777777" w:rsidR="00307146" w:rsidRPr="00AF7AD1" w:rsidRDefault="00307146" w:rsidP="00307146">
      <w:pPr>
        <w:pStyle w:val="ListParagraph"/>
        <w:numPr>
          <w:ilvl w:val="0"/>
          <w:numId w:val="2"/>
        </w:numPr>
        <w:rPr>
          <w:rFonts w:ascii="Cambria" w:hAnsi="Cambria"/>
        </w:rPr>
      </w:pPr>
      <w:r w:rsidRPr="00AF7AD1">
        <w:rPr>
          <w:rFonts w:ascii="Cambria" w:hAnsi="Cambria"/>
        </w:rPr>
        <w:t xml:space="preserve">2008-2011 – Ministry of Finance – Under-Secretary of State </w:t>
      </w:r>
    </w:p>
    <w:p w14:paraId="3976C251" w14:textId="77777777" w:rsidR="00307146" w:rsidRPr="00AF7AD1" w:rsidRDefault="00307146" w:rsidP="00307146">
      <w:pPr>
        <w:pStyle w:val="ListParagraph"/>
        <w:numPr>
          <w:ilvl w:val="0"/>
          <w:numId w:val="2"/>
        </w:numPr>
        <w:rPr>
          <w:rFonts w:ascii="Cambria" w:hAnsi="Cambria"/>
        </w:rPr>
      </w:pPr>
      <w:r w:rsidRPr="00AF7AD1">
        <w:rPr>
          <w:rFonts w:ascii="Cambria" w:hAnsi="Cambria"/>
        </w:rPr>
        <w:t xml:space="preserve">2002-2008 – Narodowy Bank Polski (central bank) – Director of Department of Internal Audit </w:t>
      </w:r>
    </w:p>
    <w:p w14:paraId="1C096FC6" w14:textId="77777777" w:rsidR="00307146" w:rsidRPr="00AF7AD1" w:rsidRDefault="00307146" w:rsidP="00307146">
      <w:pPr>
        <w:pStyle w:val="ListParagraph"/>
        <w:numPr>
          <w:ilvl w:val="0"/>
          <w:numId w:val="2"/>
        </w:numPr>
        <w:rPr>
          <w:rFonts w:ascii="Cambria" w:hAnsi="Cambria"/>
        </w:rPr>
      </w:pPr>
      <w:r w:rsidRPr="00AF7AD1">
        <w:rPr>
          <w:rFonts w:ascii="Cambria" w:hAnsi="Cambria"/>
        </w:rPr>
        <w:t xml:space="preserve">2002-2002 – Bank Gospodarki Żywnościowej – Director of Department of Internal Audit </w:t>
      </w:r>
    </w:p>
    <w:p w14:paraId="3111CA4F" w14:textId="77777777" w:rsidR="00307146" w:rsidRPr="00AF7AD1" w:rsidRDefault="00307146" w:rsidP="00307146">
      <w:pPr>
        <w:pStyle w:val="ListParagraph"/>
        <w:numPr>
          <w:ilvl w:val="0"/>
          <w:numId w:val="2"/>
        </w:numPr>
        <w:rPr>
          <w:rFonts w:ascii="Cambria" w:hAnsi="Cambria"/>
        </w:rPr>
      </w:pPr>
      <w:r w:rsidRPr="00AF7AD1">
        <w:rPr>
          <w:rFonts w:ascii="Cambria" w:hAnsi="Cambria"/>
        </w:rPr>
        <w:t>1994-2000 – Narodowy Bank Polski (central bank) – adviser to President and deputy director of International Department</w:t>
      </w:r>
    </w:p>
    <w:p w14:paraId="128B0834" w14:textId="77777777" w:rsidR="00307146" w:rsidRPr="00AF7AD1" w:rsidRDefault="00307146" w:rsidP="00307146">
      <w:pPr>
        <w:rPr>
          <w:rFonts w:ascii="Cambria" w:hAnsi="Cambria"/>
        </w:rPr>
      </w:pPr>
    </w:p>
    <w:p w14:paraId="7AC65BA6" w14:textId="77777777" w:rsidR="00307146" w:rsidRPr="00AF7AD1" w:rsidRDefault="00307146" w:rsidP="00307146">
      <w:pPr>
        <w:jc w:val="center"/>
        <w:rPr>
          <w:rFonts w:ascii="Cambria" w:hAnsi="Cambria"/>
          <w:b/>
          <w:u w:val="single"/>
        </w:rPr>
      </w:pPr>
      <w:r w:rsidRPr="00AF7AD1">
        <w:rPr>
          <w:rFonts w:ascii="Cambria" w:hAnsi="Cambria"/>
          <w:b/>
          <w:u w:val="single"/>
        </w:rPr>
        <w:t>2013-2016 – Dariusz Kacprzyk</w:t>
      </w:r>
    </w:p>
    <w:p w14:paraId="26B6E851" w14:textId="77777777" w:rsidR="00307146" w:rsidRPr="00AF7AD1" w:rsidRDefault="00307146" w:rsidP="00307146">
      <w:pPr>
        <w:rPr>
          <w:rFonts w:ascii="Cambria" w:hAnsi="Cambria"/>
        </w:rPr>
      </w:pPr>
    </w:p>
    <w:p w14:paraId="51FB2C63" w14:textId="77777777" w:rsidR="00307146" w:rsidRPr="00AF7AD1" w:rsidRDefault="00307146" w:rsidP="00307146">
      <w:pPr>
        <w:pStyle w:val="ListParagraph"/>
        <w:numPr>
          <w:ilvl w:val="0"/>
          <w:numId w:val="2"/>
        </w:numPr>
        <w:rPr>
          <w:rFonts w:ascii="Cambria" w:hAnsi="Cambria"/>
        </w:rPr>
      </w:pPr>
      <w:r w:rsidRPr="00AF7AD1">
        <w:rPr>
          <w:rFonts w:ascii="Cambria" w:hAnsi="Cambria"/>
        </w:rPr>
        <w:t>2009-2013 – BRE Bank – director of Corporation Cooperation Department</w:t>
      </w:r>
    </w:p>
    <w:p w14:paraId="2BE2BE50" w14:textId="77777777" w:rsidR="00307146" w:rsidRPr="00AF7AD1" w:rsidRDefault="00307146" w:rsidP="00307146">
      <w:pPr>
        <w:pStyle w:val="ListParagraph"/>
        <w:numPr>
          <w:ilvl w:val="0"/>
          <w:numId w:val="2"/>
        </w:numPr>
        <w:rPr>
          <w:rFonts w:ascii="Cambria" w:hAnsi="Cambria"/>
        </w:rPr>
      </w:pPr>
      <w:r w:rsidRPr="00AF7AD1">
        <w:rPr>
          <w:rFonts w:ascii="Cambria" w:hAnsi="Cambria"/>
        </w:rPr>
        <w:t>2007-2009 – Bank Pekao S.A. – Managing director in Corporate Banking Real Estate Financing and International Markets Divison</w:t>
      </w:r>
    </w:p>
    <w:p w14:paraId="34ABCF91" w14:textId="77777777" w:rsidR="00307146" w:rsidRPr="00AF7AD1" w:rsidRDefault="00307146" w:rsidP="00307146">
      <w:pPr>
        <w:pStyle w:val="ListParagraph"/>
        <w:numPr>
          <w:ilvl w:val="0"/>
          <w:numId w:val="2"/>
        </w:numPr>
        <w:rPr>
          <w:rFonts w:ascii="Cambria" w:hAnsi="Cambria"/>
        </w:rPr>
      </w:pPr>
      <w:r w:rsidRPr="00AF7AD1">
        <w:rPr>
          <w:rFonts w:ascii="Cambria" w:hAnsi="Cambria"/>
        </w:rPr>
        <w:t>earlier: worked at Bank BPH S.A., Powszechny Bank Kredytowy and PKO BP</w:t>
      </w:r>
    </w:p>
    <w:p w14:paraId="3E46B29C" w14:textId="77777777" w:rsidR="00307146" w:rsidRPr="00AF7AD1" w:rsidRDefault="00307146" w:rsidP="00307146">
      <w:pPr>
        <w:rPr>
          <w:rFonts w:ascii="Cambria" w:hAnsi="Cambria"/>
        </w:rPr>
      </w:pPr>
    </w:p>
    <w:p w14:paraId="393EE8B5" w14:textId="77777777" w:rsidR="00307146" w:rsidRPr="00AF7AD1" w:rsidRDefault="00307146" w:rsidP="00307146">
      <w:pPr>
        <w:jc w:val="center"/>
        <w:rPr>
          <w:rFonts w:ascii="Cambria" w:hAnsi="Cambria"/>
          <w:b/>
          <w:u w:val="single"/>
        </w:rPr>
      </w:pPr>
      <w:r w:rsidRPr="00AF7AD1">
        <w:rPr>
          <w:rFonts w:ascii="Cambria" w:hAnsi="Cambria"/>
          <w:b/>
          <w:u w:val="single"/>
        </w:rPr>
        <w:t>2016 – Mirosław Panek (Acting President from 03.2016 until 10.2016)</w:t>
      </w:r>
    </w:p>
    <w:p w14:paraId="3D724005" w14:textId="77777777" w:rsidR="00307146" w:rsidRPr="00AF7AD1" w:rsidRDefault="00307146" w:rsidP="00307146">
      <w:pPr>
        <w:rPr>
          <w:rFonts w:ascii="Cambria" w:hAnsi="Cambria"/>
        </w:rPr>
      </w:pPr>
    </w:p>
    <w:p w14:paraId="630ED89B" w14:textId="77777777" w:rsidR="00307146" w:rsidRPr="00AF7AD1" w:rsidRDefault="00307146" w:rsidP="00307146">
      <w:pPr>
        <w:pStyle w:val="ListParagraph"/>
        <w:numPr>
          <w:ilvl w:val="0"/>
          <w:numId w:val="2"/>
        </w:numPr>
        <w:rPr>
          <w:rFonts w:ascii="Cambria" w:eastAsia="Times New Roman" w:hAnsi="Cambria" w:cs="Arial"/>
          <w:shd w:val="clear" w:color="auto" w:fill="FFFFFF"/>
        </w:rPr>
      </w:pPr>
      <w:r w:rsidRPr="00AF7AD1">
        <w:rPr>
          <w:rFonts w:ascii="Cambria" w:hAnsi="Cambria"/>
        </w:rPr>
        <w:t xml:space="preserve">2009-2016: </w:t>
      </w:r>
      <w:r w:rsidRPr="00AF7AD1">
        <w:rPr>
          <w:rFonts w:ascii="Cambria" w:eastAsia="Times New Roman" w:hAnsi="Cambria" w:cs="Arial"/>
          <w:shd w:val="clear" w:color="auto" w:fill="FFFFFF"/>
        </w:rPr>
        <w:t>independent Member of Supervisory Boards of public limited companies, including: ATM S.A., Mostostal Zabrze S.A., Vistula Group S.A., Mennica Polska S.A., Protektor S.A., Atende S.A.</w:t>
      </w:r>
    </w:p>
    <w:p w14:paraId="4B989583" w14:textId="77777777" w:rsidR="00307146" w:rsidRPr="00AF7AD1" w:rsidRDefault="00307146" w:rsidP="00307146">
      <w:pPr>
        <w:pStyle w:val="ListParagraph"/>
        <w:numPr>
          <w:ilvl w:val="0"/>
          <w:numId w:val="2"/>
        </w:numPr>
        <w:rPr>
          <w:rFonts w:ascii="Cambria" w:eastAsia="Times New Roman" w:hAnsi="Cambria" w:cs="Times New Roman"/>
        </w:rPr>
      </w:pPr>
      <w:r w:rsidRPr="00AF7AD1">
        <w:rPr>
          <w:rFonts w:ascii="Cambria" w:hAnsi="Cambria"/>
        </w:rPr>
        <w:t xml:space="preserve">2008: member of Management Board of </w:t>
      </w:r>
      <w:r w:rsidRPr="00AF7AD1">
        <w:rPr>
          <w:rFonts w:ascii="Cambria" w:eastAsia="Times New Roman" w:hAnsi="Cambria" w:cs="Times New Roman"/>
          <w:shd w:val="clear" w:color="auto" w:fill="FFFFFF"/>
        </w:rPr>
        <w:t>Opera TFI</w:t>
      </w:r>
    </w:p>
    <w:p w14:paraId="37ACAF50" w14:textId="77777777" w:rsidR="00307146" w:rsidRPr="00AF7AD1" w:rsidRDefault="00307146" w:rsidP="00307146">
      <w:pPr>
        <w:pStyle w:val="ListParagraph"/>
        <w:numPr>
          <w:ilvl w:val="0"/>
          <w:numId w:val="2"/>
        </w:numPr>
        <w:rPr>
          <w:rFonts w:ascii="Cambria" w:eastAsia="Times New Roman" w:hAnsi="Cambria" w:cs="Times New Roman"/>
        </w:rPr>
      </w:pPr>
      <w:r w:rsidRPr="00AF7AD1">
        <w:rPr>
          <w:rFonts w:ascii="Cambria" w:hAnsi="Cambria"/>
        </w:rPr>
        <w:t xml:space="preserve">2006-2007 – PZU S.A. – </w:t>
      </w:r>
      <w:r w:rsidRPr="00AF7AD1">
        <w:rPr>
          <w:rFonts w:ascii="Cambria" w:eastAsia="Times New Roman" w:hAnsi="Cambria" w:cs="Arial"/>
          <w:shd w:val="clear" w:color="auto" w:fill="FFFFFF"/>
        </w:rPr>
        <w:t>member of the Management Board</w:t>
      </w:r>
    </w:p>
    <w:p w14:paraId="76CE590A" w14:textId="77777777" w:rsidR="00307146" w:rsidRPr="00AF7AD1" w:rsidRDefault="00307146" w:rsidP="00307146">
      <w:pPr>
        <w:pStyle w:val="ListParagraph"/>
        <w:numPr>
          <w:ilvl w:val="0"/>
          <w:numId w:val="2"/>
        </w:numPr>
        <w:rPr>
          <w:rFonts w:ascii="Cambria" w:eastAsia="Times New Roman" w:hAnsi="Cambria" w:cs="Times New Roman"/>
        </w:rPr>
      </w:pPr>
      <w:r w:rsidRPr="00AF7AD1">
        <w:rPr>
          <w:rFonts w:ascii="Cambria" w:hAnsi="Cambria"/>
        </w:rPr>
        <w:t xml:space="preserve">2002-2006 – ING TFI – </w:t>
      </w:r>
      <w:r w:rsidRPr="00AF7AD1">
        <w:rPr>
          <w:rFonts w:ascii="Cambria" w:eastAsia="Times New Roman" w:hAnsi="Cambria" w:cs="Arial"/>
          <w:shd w:val="clear" w:color="auto" w:fill="FFFFFF"/>
        </w:rPr>
        <w:t>President of the Management Board</w:t>
      </w:r>
    </w:p>
    <w:p w14:paraId="653AD1B0" w14:textId="77777777" w:rsidR="00307146" w:rsidRPr="00AF7AD1" w:rsidRDefault="00307146" w:rsidP="00307146">
      <w:pPr>
        <w:pStyle w:val="ListParagraph"/>
        <w:numPr>
          <w:ilvl w:val="0"/>
          <w:numId w:val="2"/>
        </w:numPr>
        <w:rPr>
          <w:rFonts w:ascii="Cambria" w:eastAsia="Times New Roman" w:hAnsi="Cambria" w:cs="Times New Roman"/>
        </w:rPr>
      </w:pPr>
      <w:r w:rsidRPr="00AF7AD1">
        <w:rPr>
          <w:rFonts w:ascii="Cambria" w:hAnsi="Cambria"/>
        </w:rPr>
        <w:t xml:space="preserve">1999-2006 – </w:t>
      </w:r>
      <w:r w:rsidRPr="00AF7AD1">
        <w:rPr>
          <w:rFonts w:ascii="Cambria" w:eastAsia="Times New Roman" w:hAnsi="Cambria" w:cs="Arial"/>
          <w:shd w:val="clear" w:color="auto" w:fill="FFFFFF"/>
        </w:rPr>
        <w:t>ING Investment Management (Poland) S.A. –</w:t>
      </w:r>
      <w:r w:rsidRPr="00AF7AD1">
        <w:rPr>
          <w:rFonts w:ascii="Cambria" w:hAnsi="Cambria"/>
        </w:rPr>
        <w:t xml:space="preserve"> </w:t>
      </w:r>
      <w:r w:rsidRPr="00AF7AD1">
        <w:rPr>
          <w:rFonts w:ascii="Cambria" w:eastAsia="Times New Roman" w:hAnsi="Cambria" w:cs="Arial"/>
          <w:shd w:val="clear" w:color="auto" w:fill="FFFFFF"/>
        </w:rPr>
        <w:t>Board Member and Investment Director</w:t>
      </w:r>
    </w:p>
    <w:p w14:paraId="1C8B2CEC" w14:textId="77777777" w:rsidR="00307146" w:rsidRPr="00AF7AD1" w:rsidRDefault="00307146" w:rsidP="00307146">
      <w:pPr>
        <w:pStyle w:val="ListParagraph"/>
        <w:numPr>
          <w:ilvl w:val="0"/>
          <w:numId w:val="2"/>
        </w:numPr>
        <w:rPr>
          <w:rFonts w:ascii="Cambria" w:eastAsia="Times New Roman" w:hAnsi="Cambria" w:cs="Times New Roman"/>
        </w:rPr>
      </w:pPr>
      <w:r w:rsidRPr="00AF7AD1">
        <w:rPr>
          <w:rFonts w:ascii="Cambria" w:hAnsi="Cambria"/>
        </w:rPr>
        <w:t xml:space="preserve">1997-1998 – </w:t>
      </w:r>
      <w:r w:rsidRPr="00AF7AD1">
        <w:rPr>
          <w:rFonts w:ascii="Cambria" w:eastAsia="Times New Roman" w:hAnsi="Cambria" w:cs="Arial"/>
          <w:shd w:val="clear" w:color="auto" w:fill="FFFFFF"/>
        </w:rPr>
        <w:t>ABN AMRO Asset Management (Poland) S.A. –</w:t>
      </w:r>
      <w:r w:rsidRPr="00AF7AD1">
        <w:rPr>
          <w:rFonts w:ascii="Cambria" w:hAnsi="Cambria"/>
        </w:rPr>
        <w:t xml:space="preserve"> </w:t>
      </w:r>
      <w:r w:rsidRPr="00AF7AD1">
        <w:rPr>
          <w:rFonts w:ascii="Cambria" w:eastAsia="Times New Roman" w:hAnsi="Cambria" w:cs="Arial"/>
          <w:shd w:val="clear" w:color="auto" w:fill="FFFFFF"/>
        </w:rPr>
        <w:t xml:space="preserve">Board Member and Investment Advisor in </w:t>
      </w:r>
    </w:p>
    <w:p w14:paraId="2247275D" w14:textId="77777777" w:rsidR="00307146" w:rsidRPr="00AF7AD1" w:rsidRDefault="00307146" w:rsidP="00307146">
      <w:pPr>
        <w:rPr>
          <w:rFonts w:ascii="Cambria" w:hAnsi="Cambria"/>
        </w:rPr>
      </w:pPr>
    </w:p>
    <w:p w14:paraId="1EBDD528" w14:textId="77777777" w:rsidR="00307146" w:rsidRPr="00AF7AD1" w:rsidRDefault="00307146" w:rsidP="00307146">
      <w:pPr>
        <w:jc w:val="center"/>
        <w:rPr>
          <w:rFonts w:ascii="Cambria" w:eastAsia="Times New Roman" w:hAnsi="Cambria" w:cs="Times New Roman"/>
          <w:b/>
          <w:u w:val="single"/>
        </w:rPr>
      </w:pPr>
      <w:r w:rsidRPr="00AF7AD1">
        <w:rPr>
          <w:rFonts w:ascii="Cambria" w:hAnsi="Cambria"/>
          <w:b/>
          <w:u w:val="single"/>
        </w:rPr>
        <w:t xml:space="preserve">2016-Now – </w:t>
      </w:r>
      <w:r w:rsidRPr="00AF7AD1">
        <w:rPr>
          <w:rFonts w:ascii="Cambria" w:eastAsia="Times New Roman" w:hAnsi="Cambria" w:cs="Arial"/>
          <w:b/>
          <w:u w:val="single"/>
          <w:shd w:val="clear" w:color="auto" w:fill="FFFFFF"/>
        </w:rPr>
        <w:t>Beata Daszyńska-Muzyczka</w:t>
      </w:r>
    </w:p>
    <w:p w14:paraId="73A7261C" w14:textId="77777777" w:rsidR="00307146" w:rsidRPr="00AF7AD1" w:rsidRDefault="00307146" w:rsidP="00307146">
      <w:pPr>
        <w:rPr>
          <w:rFonts w:ascii="Cambria" w:hAnsi="Cambria"/>
        </w:rPr>
      </w:pPr>
    </w:p>
    <w:p w14:paraId="6E6E046B" w14:textId="77777777" w:rsidR="00307146" w:rsidRPr="00AF7AD1" w:rsidRDefault="00307146" w:rsidP="00307146">
      <w:pPr>
        <w:pStyle w:val="ListParagraph"/>
        <w:numPr>
          <w:ilvl w:val="0"/>
          <w:numId w:val="2"/>
        </w:numPr>
        <w:rPr>
          <w:rFonts w:ascii="Cambria" w:hAnsi="Cambria"/>
        </w:rPr>
      </w:pPr>
      <w:r w:rsidRPr="00AF7AD1">
        <w:rPr>
          <w:rFonts w:ascii="Cambria" w:hAnsi="Cambria"/>
        </w:rPr>
        <w:t>1994-2016 – BZ WBK</w:t>
      </w:r>
    </w:p>
    <w:p w14:paraId="0DAC6DA4" w14:textId="77777777" w:rsidR="00307146" w:rsidRPr="00AF7AD1" w:rsidRDefault="00307146" w:rsidP="00307146">
      <w:pPr>
        <w:pStyle w:val="ListParagraph"/>
        <w:numPr>
          <w:ilvl w:val="0"/>
          <w:numId w:val="2"/>
        </w:numPr>
        <w:rPr>
          <w:rFonts w:ascii="Cambria" w:hAnsi="Cambria"/>
        </w:rPr>
      </w:pPr>
      <w:r w:rsidRPr="00AF7AD1">
        <w:rPr>
          <w:rFonts w:ascii="Cambria" w:hAnsi="Cambria"/>
        </w:rPr>
        <w:t>2015-2016 – BZ WBK – Member of Management Board</w:t>
      </w:r>
    </w:p>
    <w:p w14:paraId="2AF6EE4B" w14:textId="77777777" w:rsidR="00307146" w:rsidRPr="00AF7AD1" w:rsidRDefault="00307146" w:rsidP="00307146">
      <w:pPr>
        <w:pStyle w:val="ListParagraph"/>
        <w:numPr>
          <w:ilvl w:val="0"/>
          <w:numId w:val="2"/>
        </w:numPr>
        <w:rPr>
          <w:rFonts w:ascii="Cambria" w:hAnsi="Cambria"/>
        </w:rPr>
      </w:pPr>
      <w:r w:rsidRPr="00AF7AD1">
        <w:rPr>
          <w:rFonts w:ascii="Cambria" w:hAnsi="Cambria"/>
        </w:rPr>
        <w:t>2014-2015 – BZ WBK – Head of HR Partnership Area</w:t>
      </w:r>
    </w:p>
    <w:p w14:paraId="5E20722F" w14:textId="77777777" w:rsidR="00307146" w:rsidRPr="00AF7AD1" w:rsidRDefault="00307146" w:rsidP="00307146">
      <w:pPr>
        <w:pStyle w:val="ListParagraph"/>
        <w:numPr>
          <w:ilvl w:val="0"/>
          <w:numId w:val="2"/>
        </w:numPr>
        <w:rPr>
          <w:rFonts w:ascii="Cambria" w:hAnsi="Cambria"/>
        </w:rPr>
      </w:pPr>
      <w:r w:rsidRPr="00AF7AD1">
        <w:rPr>
          <w:rFonts w:ascii="Cambria" w:hAnsi="Cambria"/>
        </w:rPr>
        <w:t>2012-2014 – BZ WBK – Business Partnership Division</w:t>
      </w:r>
    </w:p>
    <w:p w14:paraId="1DC96518" w14:textId="77777777" w:rsidR="00307146" w:rsidRPr="00AF7AD1" w:rsidRDefault="00307146" w:rsidP="00307146">
      <w:pPr>
        <w:pStyle w:val="ListParagraph"/>
        <w:numPr>
          <w:ilvl w:val="0"/>
          <w:numId w:val="2"/>
        </w:numPr>
        <w:rPr>
          <w:rFonts w:ascii="Cambria" w:hAnsi="Cambria"/>
        </w:rPr>
      </w:pPr>
      <w:r w:rsidRPr="00AF7AD1">
        <w:rPr>
          <w:rFonts w:ascii="Cambria" w:hAnsi="Cambria"/>
        </w:rPr>
        <w:t>2007-2014 – BZ WBK – Head of Logistics and Real Estate Area</w:t>
      </w:r>
    </w:p>
    <w:p w14:paraId="52381266" w14:textId="77777777" w:rsidR="00307146" w:rsidRPr="00AF7AD1" w:rsidRDefault="00307146" w:rsidP="00307146">
      <w:pPr>
        <w:pStyle w:val="ListParagraph"/>
        <w:numPr>
          <w:ilvl w:val="0"/>
          <w:numId w:val="2"/>
        </w:numPr>
        <w:rPr>
          <w:rFonts w:ascii="Cambria" w:hAnsi="Cambria"/>
        </w:rPr>
      </w:pPr>
      <w:r w:rsidRPr="00AF7AD1">
        <w:rPr>
          <w:rFonts w:ascii="Cambria" w:hAnsi="Cambria"/>
        </w:rPr>
        <w:t>2005-2007 – BZ WBK – Head of Real Estate Department</w:t>
      </w:r>
      <w:bookmarkStart w:id="41" w:name="_Toc429574343"/>
      <w:bookmarkStart w:id="42" w:name="_Toc429668120"/>
    </w:p>
    <w:p w14:paraId="4C26B43C" w14:textId="77777777" w:rsidR="00307146" w:rsidRPr="00AF7AD1" w:rsidRDefault="00307146" w:rsidP="00307146">
      <w:pPr>
        <w:pStyle w:val="Heading2"/>
        <w:rPr>
          <w:rFonts w:ascii="Cambria" w:hAnsi="Cambria"/>
          <w:b w:val="0"/>
          <w:i/>
          <w:color w:val="auto"/>
          <w:sz w:val="24"/>
          <w:szCs w:val="24"/>
        </w:rPr>
      </w:pPr>
      <w:bookmarkStart w:id="43" w:name="_Toc442626430"/>
      <w:bookmarkStart w:id="44" w:name="_Toc470362741"/>
      <w:r w:rsidRPr="00AF7AD1">
        <w:rPr>
          <w:rFonts w:ascii="Cambria" w:hAnsi="Cambria"/>
          <w:b w:val="0"/>
          <w:i/>
          <w:color w:val="auto"/>
          <w:sz w:val="24"/>
          <w:szCs w:val="24"/>
        </w:rPr>
        <w:t>A.5.3.10.bios-PIR/PFR-heads</w:t>
      </w:r>
      <w:bookmarkEnd w:id="41"/>
      <w:bookmarkEnd w:id="42"/>
      <w:bookmarkEnd w:id="43"/>
      <w:bookmarkEnd w:id="44"/>
    </w:p>
    <w:p w14:paraId="03DD5231" w14:textId="77777777" w:rsidR="00307146" w:rsidRPr="00AF7AD1" w:rsidRDefault="00307146" w:rsidP="00307146">
      <w:pPr>
        <w:rPr>
          <w:rFonts w:ascii="Cambria" w:hAnsi="Cambria"/>
        </w:rPr>
      </w:pPr>
    </w:p>
    <w:p w14:paraId="5CA6E6F5" w14:textId="77777777" w:rsidR="00307146" w:rsidRPr="00AF7AD1" w:rsidRDefault="00307146" w:rsidP="00307146">
      <w:pPr>
        <w:jc w:val="center"/>
        <w:rPr>
          <w:rFonts w:ascii="Cambria" w:hAnsi="Cambria"/>
          <w:b/>
          <w:u w:val="single"/>
        </w:rPr>
      </w:pPr>
      <w:r w:rsidRPr="00AF7AD1">
        <w:rPr>
          <w:rFonts w:ascii="Cambria" w:hAnsi="Cambria"/>
          <w:b/>
          <w:u w:val="single"/>
        </w:rPr>
        <w:t>Bios of Presidents of the Management Board of Polish Investments for Development (PIR - Polskie Inwestycje Rozwojowe S.A.) / Polish Development Fund (PFR - Polski Fundusz Rozwoju S.A.)</w:t>
      </w:r>
    </w:p>
    <w:p w14:paraId="09F737F3" w14:textId="77777777" w:rsidR="00307146" w:rsidRPr="00AF7AD1" w:rsidRDefault="00307146" w:rsidP="00307146">
      <w:pPr>
        <w:rPr>
          <w:rFonts w:ascii="Cambria" w:hAnsi="Cambria"/>
        </w:rPr>
      </w:pPr>
    </w:p>
    <w:p w14:paraId="6C2A0AD0" w14:textId="77777777" w:rsidR="00307146" w:rsidRPr="00AF7AD1" w:rsidRDefault="00307146" w:rsidP="00307146">
      <w:pPr>
        <w:jc w:val="center"/>
        <w:rPr>
          <w:rFonts w:ascii="Cambria" w:hAnsi="Cambria"/>
          <w:b/>
          <w:u w:val="single"/>
        </w:rPr>
      </w:pPr>
      <w:r w:rsidRPr="00AF7AD1">
        <w:rPr>
          <w:rFonts w:ascii="Cambria" w:hAnsi="Cambria"/>
          <w:b/>
          <w:u w:val="single"/>
        </w:rPr>
        <w:t>2013-2014 – PIR S.A. – Mariusz Grendowicz</w:t>
      </w:r>
    </w:p>
    <w:p w14:paraId="23EDCDD7" w14:textId="77777777" w:rsidR="00307146" w:rsidRPr="00AF7AD1" w:rsidRDefault="00307146" w:rsidP="00307146">
      <w:pPr>
        <w:rPr>
          <w:rFonts w:ascii="Cambria" w:hAnsi="Cambria"/>
        </w:rPr>
      </w:pPr>
    </w:p>
    <w:p w14:paraId="74FE89BE" w14:textId="77777777" w:rsidR="00307146" w:rsidRPr="00AF7AD1" w:rsidRDefault="00307146" w:rsidP="00307146">
      <w:pPr>
        <w:pStyle w:val="ListParagraph"/>
        <w:numPr>
          <w:ilvl w:val="0"/>
          <w:numId w:val="3"/>
        </w:numPr>
        <w:rPr>
          <w:rFonts w:ascii="Cambria" w:eastAsia="Times New Roman" w:hAnsi="Cambria" w:cs="Times New Roman"/>
        </w:rPr>
      </w:pPr>
      <w:r w:rsidRPr="00AF7AD1">
        <w:rPr>
          <w:rFonts w:ascii="Cambria" w:hAnsi="Cambria"/>
        </w:rPr>
        <w:t xml:space="preserve">2012-now – Aviva </w:t>
      </w:r>
      <w:r w:rsidRPr="00AF7AD1">
        <w:rPr>
          <w:rFonts w:ascii="Cambria" w:eastAsia="Times New Roman" w:hAnsi="Cambria" w:cs="Times New Roman"/>
          <w:shd w:val="clear" w:color="auto" w:fill="FFFFFF"/>
        </w:rPr>
        <w:t>Poland (various entities) – Member of Supervisory Boards</w:t>
      </w:r>
    </w:p>
    <w:p w14:paraId="63F739A7" w14:textId="77777777" w:rsidR="00307146" w:rsidRPr="00AF7AD1" w:rsidRDefault="00307146" w:rsidP="00307146">
      <w:pPr>
        <w:pStyle w:val="ListParagraph"/>
        <w:numPr>
          <w:ilvl w:val="0"/>
          <w:numId w:val="3"/>
        </w:numPr>
        <w:rPr>
          <w:rFonts w:ascii="Cambria" w:hAnsi="Cambria"/>
        </w:rPr>
      </w:pPr>
      <w:r w:rsidRPr="00AF7AD1">
        <w:rPr>
          <w:rFonts w:ascii="Cambria" w:hAnsi="Cambria"/>
        </w:rPr>
        <w:t>2008-2010 – BRE Bank – Chairman and CEO</w:t>
      </w:r>
    </w:p>
    <w:p w14:paraId="1E6BB0C9" w14:textId="77777777" w:rsidR="00307146" w:rsidRPr="00AF7AD1" w:rsidRDefault="00307146" w:rsidP="00307146">
      <w:pPr>
        <w:pStyle w:val="ListParagraph"/>
        <w:numPr>
          <w:ilvl w:val="0"/>
          <w:numId w:val="3"/>
        </w:numPr>
        <w:rPr>
          <w:rFonts w:ascii="Cambria" w:hAnsi="Cambria"/>
        </w:rPr>
      </w:pPr>
      <w:r w:rsidRPr="00AF7AD1">
        <w:rPr>
          <w:rFonts w:ascii="Cambria" w:hAnsi="Cambria"/>
        </w:rPr>
        <w:t>2001-2006 – Bank BPH – Deputy CEO, Head of Corporate Banking and Commercial Real Estate Division</w:t>
      </w:r>
    </w:p>
    <w:p w14:paraId="2469BED3" w14:textId="77777777" w:rsidR="00307146" w:rsidRPr="00AF7AD1" w:rsidRDefault="00307146" w:rsidP="00307146">
      <w:pPr>
        <w:pStyle w:val="ListParagraph"/>
        <w:numPr>
          <w:ilvl w:val="0"/>
          <w:numId w:val="3"/>
        </w:numPr>
        <w:rPr>
          <w:rFonts w:ascii="Cambria" w:hAnsi="Cambria"/>
        </w:rPr>
      </w:pPr>
      <w:r w:rsidRPr="00AF7AD1">
        <w:rPr>
          <w:rFonts w:ascii="Cambria" w:hAnsi="Cambria"/>
        </w:rPr>
        <w:t>2000-2001 – ABN AMRO Bank (Polska) S.A. – CEO and Country Representative</w:t>
      </w:r>
    </w:p>
    <w:p w14:paraId="07CA7A26" w14:textId="77777777" w:rsidR="00307146" w:rsidRPr="00AF7AD1" w:rsidRDefault="00307146" w:rsidP="00307146">
      <w:pPr>
        <w:pStyle w:val="ListParagraph"/>
        <w:numPr>
          <w:ilvl w:val="0"/>
          <w:numId w:val="3"/>
        </w:numPr>
        <w:rPr>
          <w:rFonts w:ascii="Cambria" w:hAnsi="Cambria"/>
        </w:rPr>
      </w:pPr>
      <w:r w:rsidRPr="00AF7AD1">
        <w:rPr>
          <w:rFonts w:ascii="Cambria" w:hAnsi="Cambria"/>
        </w:rPr>
        <w:t>1997-2000 – ABN AMRO Bank (Polska) S.A. – Deputy CEO</w:t>
      </w:r>
    </w:p>
    <w:p w14:paraId="7DBCC0F1" w14:textId="77777777" w:rsidR="00307146" w:rsidRPr="00AF7AD1" w:rsidRDefault="00307146" w:rsidP="00307146">
      <w:pPr>
        <w:pStyle w:val="ListParagraph"/>
        <w:numPr>
          <w:ilvl w:val="0"/>
          <w:numId w:val="3"/>
        </w:numPr>
        <w:rPr>
          <w:rFonts w:ascii="Cambria" w:hAnsi="Cambria"/>
        </w:rPr>
      </w:pPr>
      <w:r w:rsidRPr="00AF7AD1">
        <w:rPr>
          <w:rFonts w:ascii="Cambria" w:hAnsi="Cambria"/>
        </w:rPr>
        <w:t>1995-1996 – ING Bank (Hungary) Rt. – Deputy Managing Director</w:t>
      </w:r>
    </w:p>
    <w:p w14:paraId="4D42E625" w14:textId="77777777" w:rsidR="00307146" w:rsidRPr="00AF7AD1" w:rsidRDefault="00307146" w:rsidP="00307146">
      <w:pPr>
        <w:pStyle w:val="ListParagraph"/>
        <w:numPr>
          <w:ilvl w:val="0"/>
          <w:numId w:val="3"/>
        </w:numPr>
        <w:rPr>
          <w:rFonts w:ascii="Cambria" w:hAnsi="Cambria"/>
        </w:rPr>
      </w:pPr>
      <w:r w:rsidRPr="00AF7AD1">
        <w:rPr>
          <w:rFonts w:ascii="Cambria" w:hAnsi="Cambria"/>
        </w:rPr>
        <w:t>1992-1995 – ING Bank NV, Warsaw Branch – Head of Structured Finance and Capital Markets</w:t>
      </w:r>
    </w:p>
    <w:p w14:paraId="1A83F861" w14:textId="77777777" w:rsidR="00307146" w:rsidRPr="00AF7AD1" w:rsidRDefault="00307146" w:rsidP="00307146">
      <w:pPr>
        <w:pStyle w:val="ListParagraph"/>
        <w:numPr>
          <w:ilvl w:val="0"/>
          <w:numId w:val="3"/>
        </w:numPr>
        <w:rPr>
          <w:rFonts w:ascii="Cambria" w:hAnsi="Cambria"/>
        </w:rPr>
      </w:pPr>
      <w:r w:rsidRPr="00AF7AD1">
        <w:rPr>
          <w:rFonts w:ascii="Cambria" w:hAnsi="Cambria"/>
        </w:rPr>
        <w:t>1991-1992 – Citibank N.A. (London)</w:t>
      </w:r>
    </w:p>
    <w:p w14:paraId="53DC5A08" w14:textId="77777777" w:rsidR="00307146" w:rsidRPr="00AF7AD1" w:rsidRDefault="00307146" w:rsidP="00307146">
      <w:pPr>
        <w:pStyle w:val="ListParagraph"/>
        <w:numPr>
          <w:ilvl w:val="0"/>
          <w:numId w:val="3"/>
        </w:numPr>
        <w:rPr>
          <w:rFonts w:ascii="Cambria" w:hAnsi="Cambria"/>
        </w:rPr>
      </w:pPr>
      <w:r w:rsidRPr="00AF7AD1">
        <w:rPr>
          <w:rFonts w:ascii="Cambria" w:hAnsi="Cambria"/>
        </w:rPr>
        <w:t>1987-1991 – Grindlays / ANZ Merchant Bank (London) – Manager, Emerging Markets</w:t>
      </w:r>
    </w:p>
    <w:p w14:paraId="4776D8F8" w14:textId="77777777" w:rsidR="00307146" w:rsidRPr="00AF7AD1" w:rsidRDefault="00307146" w:rsidP="00307146">
      <w:pPr>
        <w:rPr>
          <w:rFonts w:ascii="Cambria" w:hAnsi="Cambria"/>
        </w:rPr>
      </w:pPr>
    </w:p>
    <w:p w14:paraId="356E89CC" w14:textId="77777777" w:rsidR="00307146" w:rsidRPr="00AF7AD1" w:rsidRDefault="00307146" w:rsidP="00307146">
      <w:pPr>
        <w:jc w:val="center"/>
        <w:rPr>
          <w:rFonts w:ascii="Cambria" w:hAnsi="Cambria"/>
          <w:b/>
          <w:u w:val="single"/>
        </w:rPr>
      </w:pPr>
      <w:r w:rsidRPr="00AF7AD1">
        <w:rPr>
          <w:rFonts w:ascii="Cambria" w:hAnsi="Cambria"/>
          <w:b/>
          <w:u w:val="single"/>
        </w:rPr>
        <w:t>2014-2016 – PIR S.A. – Jerzy Góra</w:t>
      </w:r>
    </w:p>
    <w:p w14:paraId="6CA91992" w14:textId="77777777" w:rsidR="00307146" w:rsidRPr="00AF7AD1" w:rsidRDefault="00307146" w:rsidP="00307146">
      <w:pPr>
        <w:rPr>
          <w:rFonts w:ascii="Cambria" w:hAnsi="Cambria"/>
        </w:rPr>
      </w:pPr>
    </w:p>
    <w:p w14:paraId="2E46D44D" w14:textId="77777777" w:rsidR="00307146" w:rsidRPr="00AF7AD1" w:rsidRDefault="00307146" w:rsidP="00307146">
      <w:pPr>
        <w:pStyle w:val="ListParagraph"/>
        <w:numPr>
          <w:ilvl w:val="0"/>
          <w:numId w:val="3"/>
        </w:numPr>
        <w:rPr>
          <w:rFonts w:ascii="Cambria" w:hAnsi="Cambria"/>
        </w:rPr>
      </w:pPr>
      <w:r w:rsidRPr="00AF7AD1">
        <w:rPr>
          <w:rFonts w:ascii="Cambria" w:hAnsi="Cambria"/>
        </w:rPr>
        <w:t>2014-2016 – PKO BP – Chairman of the Supervisory Board</w:t>
      </w:r>
    </w:p>
    <w:p w14:paraId="6E4B54ED" w14:textId="77777777" w:rsidR="00307146" w:rsidRPr="00AF7AD1" w:rsidRDefault="00307146" w:rsidP="00307146">
      <w:pPr>
        <w:pStyle w:val="ListParagraph"/>
        <w:numPr>
          <w:ilvl w:val="0"/>
          <w:numId w:val="3"/>
        </w:numPr>
        <w:rPr>
          <w:rFonts w:ascii="Cambria" w:hAnsi="Cambria"/>
        </w:rPr>
      </w:pPr>
      <w:r w:rsidRPr="00AF7AD1">
        <w:rPr>
          <w:rFonts w:ascii="Cambria" w:hAnsi="Cambria"/>
        </w:rPr>
        <w:t>2010-2014 – Agencja Rozwoju Przemysłu S.A. (Industrial Development Agency) – Vice-President of the Management Board</w:t>
      </w:r>
    </w:p>
    <w:p w14:paraId="5B0608D3" w14:textId="77777777" w:rsidR="00307146" w:rsidRPr="00AF7AD1" w:rsidRDefault="00307146" w:rsidP="00307146">
      <w:pPr>
        <w:pStyle w:val="ListParagraph"/>
        <w:numPr>
          <w:ilvl w:val="0"/>
          <w:numId w:val="3"/>
        </w:numPr>
        <w:rPr>
          <w:rFonts w:ascii="Cambria" w:hAnsi="Cambria"/>
        </w:rPr>
      </w:pPr>
      <w:r w:rsidRPr="00AF7AD1">
        <w:rPr>
          <w:rFonts w:ascii="Cambria" w:hAnsi="Cambria"/>
        </w:rPr>
        <w:t>2009-2010 – Ministry of the State Treasury – Director of Corporate Governance and Privatisation II Department</w:t>
      </w:r>
    </w:p>
    <w:p w14:paraId="118D62E4" w14:textId="77777777" w:rsidR="00307146" w:rsidRPr="00AF7AD1" w:rsidRDefault="00307146" w:rsidP="00307146">
      <w:pPr>
        <w:pStyle w:val="ListParagraph"/>
        <w:numPr>
          <w:ilvl w:val="0"/>
          <w:numId w:val="3"/>
        </w:numPr>
        <w:rPr>
          <w:rFonts w:ascii="Cambria" w:hAnsi="Cambria"/>
        </w:rPr>
      </w:pPr>
      <w:r w:rsidRPr="00AF7AD1">
        <w:rPr>
          <w:rFonts w:ascii="Cambria" w:hAnsi="Cambria"/>
        </w:rPr>
        <w:t>2004-2009 – Bank Gospodarstwa Krajowego (BGK) – Director of Project Finance Department</w:t>
      </w:r>
    </w:p>
    <w:p w14:paraId="78178F4E" w14:textId="77777777" w:rsidR="00307146" w:rsidRPr="00AF7AD1" w:rsidRDefault="00307146" w:rsidP="00307146">
      <w:pPr>
        <w:pStyle w:val="ListParagraph"/>
        <w:numPr>
          <w:ilvl w:val="0"/>
          <w:numId w:val="3"/>
        </w:numPr>
        <w:rPr>
          <w:rFonts w:ascii="Cambria" w:hAnsi="Cambria"/>
        </w:rPr>
      </w:pPr>
      <w:r w:rsidRPr="00AF7AD1">
        <w:rPr>
          <w:rFonts w:ascii="Cambria" w:hAnsi="Cambria"/>
        </w:rPr>
        <w:t>earlier: various positions including at Stocznia Szczecińska Group (shipyard), Polska Żegluga Morska Group (cargo ship operator), Bank Morski S.A.</w:t>
      </w:r>
    </w:p>
    <w:p w14:paraId="3AE1924E" w14:textId="77777777" w:rsidR="00307146" w:rsidRPr="00AF7AD1" w:rsidRDefault="00307146" w:rsidP="00307146">
      <w:pPr>
        <w:rPr>
          <w:rFonts w:ascii="Cambria" w:hAnsi="Cambria"/>
        </w:rPr>
      </w:pPr>
    </w:p>
    <w:p w14:paraId="7AB6949F" w14:textId="77777777" w:rsidR="00307146" w:rsidRPr="00AF7AD1" w:rsidRDefault="00307146" w:rsidP="00307146">
      <w:pPr>
        <w:jc w:val="center"/>
        <w:rPr>
          <w:rFonts w:ascii="Cambria" w:hAnsi="Cambria"/>
          <w:b/>
          <w:u w:val="single"/>
        </w:rPr>
      </w:pPr>
      <w:r w:rsidRPr="00AF7AD1">
        <w:rPr>
          <w:rFonts w:ascii="Cambria" w:hAnsi="Cambria"/>
          <w:b/>
          <w:u w:val="single"/>
        </w:rPr>
        <w:t>2016-Now – PFR S.A. – Paweł Borys</w:t>
      </w:r>
    </w:p>
    <w:p w14:paraId="4970933E" w14:textId="77777777" w:rsidR="00307146" w:rsidRPr="00AF7AD1" w:rsidRDefault="00307146" w:rsidP="00307146">
      <w:pPr>
        <w:rPr>
          <w:rFonts w:ascii="Cambria" w:hAnsi="Cambria"/>
        </w:rPr>
      </w:pPr>
    </w:p>
    <w:p w14:paraId="7ECD988C" w14:textId="77777777" w:rsidR="00307146" w:rsidRPr="00AF7AD1" w:rsidRDefault="00307146" w:rsidP="00307146">
      <w:pPr>
        <w:pStyle w:val="ListParagraph"/>
        <w:numPr>
          <w:ilvl w:val="0"/>
          <w:numId w:val="3"/>
        </w:numPr>
        <w:rPr>
          <w:rFonts w:ascii="Cambria" w:hAnsi="Cambria"/>
        </w:rPr>
      </w:pPr>
      <w:r w:rsidRPr="00AF7AD1">
        <w:rPr>
          <w:rFonts w:ascii="Cambria" w:hAnsi="Cambria"/>
        </w:rPr>
        <w:t>2010-2016 – PKO BP – Managing Director (Corporation Development and Investment Department; Analysis and Strategy Department)</w:t>
      </w:r>
    </w:p>
    <w:p w14:paraId="306229B2" w14:textId="77777777" w:rsidR="00307146" w:rsidRPr="00AF7AD1" w:rsidRDefault="00307146" w:rsidP="00307146">
      <w:pPr>
        <w:pStyle w:val="ListParagraph"/>
        <w:numPr>
          <w:ilvl w:val="0"/>
          <w:numId w:val="3"/>
        </w:numPr>
        <w:rPr>
          <w:rFonts w:ascii="Cambria" w:hAnsi="Cambria"/>
        </w:rPr>
      </w:pPr>
      <w:r w:rsidRPr="00AF7AD1">
        <w:rPr>
          <w:rFonts w:ascii="Cambria" w:hAnsi="Cambria"/>
        </w:rPr>
        <w:t>2007-2010 – AKJ Investment TFI S.A. – Chairman of the Management Board</w:t>
      </w:r>
    </w:p>
    <w:p w14:paraId="40E66ECD" w14:textId="77777777" w:rsidR="00307146" w:rsidRPr="00AF7AD1" w:rsidRDefault="00307146" w:rsidP="00307146">
      <w:pPr>
        <w:pStyle w:val="ListParagraph"/>
        <w:numPr>
          <w:ilvl w:val="0"/>
          <w:numId w:val="3"/>
        </w:numPr>
        <w:rPr>
          <w:rFonts w:ascii="Cambria" w:hAnsi="Cambria"/>
        </w:rPr>
      </w:pPr>
      <w:r w:rsidRPr="00AF7AD1">
        <w:rPr>
          <w:rFonts w:ascii="Cambria" w:hAnsi="Cambria"/>
        </w:rPr>
        <w:t>2005-2007 – AKJ Capital S.A. – Managing Director, Deputy Chairman of the Management Board</w:t>
      </w:r>
    </w:p>
    <w:p w14:paraId="63357FD8" w14:textId="77777777" w:rsidR="00307146" w:rsidRPr="00AF7AD1" w:rsidRDefault="00307146" w:rsidP="00307146">
      <w:pPr>
        <w:pStyle w:val="ListParagraph"/>
        <w:numPr>
          <w:ilvl w:val="0"/>
          <w:numId w:val="3"/>
        </w:numPr>
        <w:rPr>
          <w:rFonts w:ascii="Cambria" w:hAnsi="Cambria"/>
        </w:rPr>
      </w:pPr>
      <w:r w:rsidRPr="00AF7AD1">
        <w:rPr>
          <w:rFonts w:ascii="Cambria" w:hAnsi="Cambria"/>
        </w:rPr>
        <w:t>2001-2005 – Deutsche Bank Group (DWS Polska TFI S.A. and Deutsche Asset Management S.A.) – Equity Market Analyst, Equity Market Manager and the Director of the Investment Department</w:t>
      </w:r>
    </w:p>
    <w:p w14:paraId="1676655A" w14:textId="77777777" w:rsidR="00307146" w:rsidRPr="00AF7AD1" w:rsidRDefault="00307146" w:rsidP="00307146">
      <w:pPr>
        <w:pStyle w:val="ListParagraph"/>
        <w:numPr>
          <w:ilvl w:val="0"/>
          <w:numId w:val="3"/>
        </w:numPr>
        <w:rPr>
          <w:rFonts w:ascii="Cambria" w:hAnsi="Cambria"/>
        </w:rPr>
      </w:pPr>
      <w:r w:rsidRPr="00AF7AD1">
        <w:rPr>
          <w:rFonts w:ascii="Cambria" w:hAnsi="Cambria"/>
        </w:rPr>
        <w:t>2000 – Dom Inwestycyjny Erste Securities Polska S.A. – Equity Market Analyst and Economist</w:t>
      </w:r>
    </w:p>
    <w:p w14:paraId="472B065B" w14:textId="490255F9" w:rsidR="00307146" w:rsidRPr="00AF7AD1" w:rsidRDefault="002A1755" w:rsidP="002A1755">
      <w:pPr>
        <w:pStyle w:val="Heading1"/>
        <w:rPr>
          <w:rFonts w:ascii="Cambria" w:hAnsi="Cambria"/>
          <w:b w:val="0"/>
          <w:color w:val="auto"/>
          <w:sz w:val="24"/>
          <w:szCs w:val="24"/>
        </w:rPr>
      </w:pPr>
      <w:bookmarkStart w:id="45" w:name="_Toc470362742"/>
      <w:r w:rsidRPr="00AF7AD1">
        <w:rPr>
          <w:rFonts w:ascii="Cambria" w:hAnsi="Cambria"/>
          <w:color w:val="auto"/>
          <w:sz w:val="24"/>
          <w:szCs w:val="24"/>
        </w:rPr>
        <w:t>References</w:t>
      </w:r>
      <w:bookmarkEnd w:id="45"/>
    </w:p>
    <w:p w14:paraId="79A90825" w14:textId="77777777" w:rsidR="002A1755" w:rsidRPr="00AF7AD1" w:rsidRDefault="002A1755" w:rsidP="002A1755"/>
    <w:p w14:paraId="288DD1A2" w14:textId="77777777" w:rsidR="0052045E" w:rsidRPr="00AF7AD1" w:rsidRDefault="0052045E" w:rsidP="0052045E">
      <w:pPr>
        <w:spacing w:after="120"/>
        <w:ind w:left="720" w:hanging="720"/>
        <w:rPr>
          <w:rFonts w:ascii="Cambria" w:hAnsi="Cambria"/>
        </w:rPr>
      </w:pPr>
      <w:r w:rsidRPr="00AF7AD1">
        <w:rPr>
          <w:rFonts w:ascii="Cambria" w:hAnsi="Cambria"/>
        </w:rPr>
        <w:t xml:space="preserve">Bennett, A., &amp; Checkel, J. T. (2015). Process tracing: From philosophical roots to best practices. In A. Bennett &amp; J.T. Checkel (Eds.) </w:t>
      </w:r>
      <w:r w:rsidRPr="00AF7AD1">
        <w:rPr>
          <w:rFonts w:ascii="Cambria" w:hAnsi="Cambria"/>
          <w:i/>
        </w:rPr>
        <w:t>Process Tracing: From Metaphor to Analytical Tool</w:t>
      </w:r>
      <w:r w:rsidRPr="00AF7AD1">
        <w:rPr>
          <w:rFonts w:ascii="Cambria" w:hAnsi="Cambria"/>
        </w:rPr>
        <w:t xml:space="preserve"> (pp. 3-37). Cambridge: Cambridge University Press.</w:t>
      </w:r>
    </w:p>
    <w:p w14:paraId="45B3715A" w14:textId="77777777" w:rsidR="00704A11" w:rsidRDefault="0052045E" w:rsidP="00704A11">
      <w:pPr>
        <w:spacing w:after="120"/>
        <w:ind w:left="720" w:hanging="720"/>
        <w:rPr>
          <w:rFonts w:ascii="Cambria" w:hAnsi="Cambria"/>
        </w:rPr>
      </w:pPr>
      <w:r w:rsidRPr="00AF7AD1">
        <w:rPr>
          <w:rFonts w:ascii="Cambria" w:hAnsi="Cambria"/>
        </w:rPr>
        <w:t xml:space="preserve">Fairfield, T. &amp; Charman, A. E. (2019). A dialogue with the data: The Bayesian foundations of iterative research in qualitative social science, </w:t>
      </w:r>
      <w:r w:rsidRPr="00AF7AD1">
        <w:rPr>
          <w:rFonts w:ascii="Cambria" w:hAnsi="Cambria"/>
          <w:i/>
        </w:rPr>
        <w:t>Perspective on Politics</w:t>
      </w:r>
      <w:r w:rsidRPr="00AF7AD1">
        <w:rPr>
          <w:rFonts w:ascii="Cambria" w:hAnsi="Cambria"/>
        </w:rPr>
        <w:t xml:space="preserve">, </w:t>
      </w:r>
      <w:r w:rsidRPr="00AF7AD1">
        <w:rPr>
          <w:rFonts w:ascii="Cambria" w:hAnsi="Cambria"/>
          <w:i/>
        </w:rPr>
        <w:t>17</w:t>
      </w:r>
      <w:r w:rsidRPr="00AF7AD1">
        <w:rPr>
          <w:rFonts w:ascii="Cambria" w:hAnsi="Cambria"/>
        </w:rPr>
        <w:t>(1), 154-167.</w:t>
      </w:r>
    </w:p>
    <w:p w14:paraId="6204E04E" w14:textId="62A72F55" w:rsidR="00704A11" w:rsidRPr="00704A11" w:rsidRDefault="00704A11" w:rsidP="00704A11">
      <w:pPr>
        <w:spacing w:after="120"/>
        <w:ind w:left="720" w:hanging="720"/>
        <w:rPr>
          <w:rFonts w:ascii="Cambria" w:hAnsi="Cambria"/>
        </w:rPr>
      </w:pPr>
      <w:r>
        <w:rPr>
          <w:rFonts w:ascii="Cambria" w:hAnsi="Cambria"/>
        </w:rPr>
        <w:t>Naczyk, M. (</w:t>
      </w:r>
      <w:r w:rsidRPr="00704A11">
        <w:rPr>
          <w:rFonts w:ascii="Cambria" w:hAnsi="Cambria"/>
        </w:rPr>
        <w:t xml:space="preserve">2014). Budapest in Warsaw: Central European business elites and the rise of economic patriotism since the crisis. Available at SSRN: </w:t>
      </w:r>
      <w:r w:rsidRPr="00704A11">
        <w:rPr>
          <w:rFonts w:ascii="Cambria" w:eastAsia="Times New Roman" w:hAnsi="Cambria" w:cs="Times New Roman"/>
        </w:rPr>
        <w:fldChar w:fldCharType="begin"/>
      </w:r>
      <w:r w:rsidRPr="00704A11">
        <w:rPr>
          <w:rFonts w:ascii="Cambria" w:eastAsia="Times New Roman" w:hAnsi="Cambria" w:cs="Times New Roman"/>
        </w:rPr>
        <w:instrText xml:space="preserve"> HYPERLINK "https://dx.doi.org/10.2139/ssrn.2550496" \t "_blank" </w:instrText>
      </w:r>
      <w:r w:rsidRPr="00704A11">
        <w:rPr>
          <w:rFonts w:ascii="Cambria" w:eastAsia="Times New Roman" w:hAnsi="Cambria" w:cs="Times New Roman"/>
        </w:rPr>
        <w:fldChar w:fldCharType="separate"/>
      </w:r>
      <w:r w:rsidRPr="00704A11">
        <w:rPr>
          <w:rFonts w:ascii="Cambria" w:eastAsia="Times New Roman" w:hAnsi="Cambria" w:cs="Times New Roman"/>
          <w:color w:val="505050"/>
          <w:u w:val="single"/>
          <w:shd w:val="clear" w:color="auto" w:fill="FFFFFF"/>
        </w:rPr>
        <w:t>http://dx.doi.org/10.2139/ssrn.2550496</w:t>
      </w:r>
      <w:r w:rsidRPr="00704A11">
        <w:rPr>
          <w:rFonts w:ascii="Cambria" w:eastAsia="Times New Roman" w:hAnsi="Cambria" w:cs="Times New Roman"/>
        </w:rPr>
        <w:fldChar w:fldCharType="end"/>
      </w:r>
    </w:p>
    <w:p w14:paraId="25996DDB" w14:textId="67D506C2" w:rsidR="00C71B70" w:rsidRPr="00AF7AD1" w:rsidRDefault="00C71B70" w:rsidP="00C71B70">
      <w:pPr>
        <w:spacing w:after="120"/>
        <w:ind w:left="567" w:hanging="567"/>
        <w:jc w:val="both"/>
        <w:rPr>
          <w:rFonts w:ascii="Cambria" w:hAnsi="Cambria"/>
        </w:rPr>
      </w:pPr>
      <w:r w:rsidRPr="00AF7AD1">
        <w:rPr>
          <w:rFonts w:ascii="Cambria" w:hAnsi="Cambria"/>
        </w:rPr>
        <w:t xml:space="preserve">Tansey, O. (2007) Process Tracing and Elite Interviewing: The Case for Non-probability Sampling, </w:t>
      </w:r>
      <w:r w:rsidRPr="00AF7AD1">
        <w:rPr>
          <w:rFonts w:ascii="Cambria" w:hAnsi="Cambria"/>
          <w:i/>
        </w:rPr>
        <w:t>PS: Political Science &amp; Politics</w:t>
      </w:r>
      <w:r w:rsidRPr="00AF7AD1">
        <w:rPr>
          <w:rFonts w:ascii="Cambria" w:hAnsi="Cambria"/>
        </w:rPr>
        <w:t xml:space="preserve">, </w:t>
      </w:r>
      <w:r w:rsidRPr="00AF7AD1">
        <w:rPr>
          <w:rFonts w:ascii="Cambria" w:hAnsi="Cambria"/>
          <w:i/>
        </w:rPr>
        <w:t>40</w:t>
      </w:r>
      <w:r w:rsidRPr="00AF7AD1">
        <w:rPr>
          <w:rFonts w:ascii="Cambria" w:hAnsi="Cambria"/>
        </w:rPr>
        <w:t>(4), 765-772.</w:t>
      </w:r>
    </w:p>
    <w:p w14:paraId="5662C12B" w14:textId="77777777" w:rsidR="00C71B70" w:rsidRPr="00AF7AD1" w:rsidRDefault="00C71B70" w:rsidP="0052045E">
      <w:pPr>
        <w:spacing w:after="120"/>
        <w:ind w:left="720" w:hanging="720"/>
        <w:rPr>
          <w:rFonts w:ascii="Cambria" w:hAnsi="Cambria"/>
        </w:rPr>
      </w:pPr>
    </w:p>
    <w:p w14:paraId="7388B6CA" w14:textId="77777777" w:rsidR="0052045E" w:rsidRPr="00AF7AD1" w:rsidRDefault="0052045E" w:rsidP="0052045E">
      <w:pPr>
        <w:spacing w:after="120"/>
        <w:ind w:left="720" w:hanging="720"/>
        <w:rPr>
          <w:rFonts w:ascii="Cambria" w:hAnsi="Cambria"/>
        </w:rPr>
      </w:pPr>
    </w:p>
    <w:p w14:paraId="64AA79B6" w14:textId="77777777" w:rsidR="002A1755" w:rsidRPr="00AF7AD1" w:rsidRDefault="002A1755" w:rsidP="002A1755"/>
    <w:sectPr w:rsidR="002A1755" w:rsidRPr="00AF7AD1" w:rsidSect="008A0CF9">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AB14E1" w14:textId="77777777" w:rsidR="0024514C" w:rsidRDefault="0024514C" w:rsidP="0024514C">
      <w:r>
        <w:separator/>
      </w:r>
    </w:p>
  </w:endnote>
  <w:endnote w:type="continuationSeparator" w:id="0">
    <w:p w14:paraId="393C6B16" w14:textId="77777777" w:rsidR="0024514C" w:rsidRDefault="0024514C" w:rsidP="0024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9C097" w14:textId="77777777" w:rsidR="0024514C" w:rsidRDefault="0024514C" w:rsidP="00330A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462BC4" w14:textId="77777777" w:rsidR="0024514C" w:rsidRDefault="0024514C" w:rsidP="0024514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E9FC5A" w14:textId="77777777" w:rsidR="0024514C" w:rsidRDefault="0024514C" w:rsidP="00330A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759AB">
      <w:rPr>
        <w:rStyle w:val="PageNumber"/>
        <w:noProof/>
      </w:rPr>
      <w:t>1</w:t>
    </w:r>
    <w:r>
      <w:rPr>
        <w:rStyle w:val="PageNumber"/>
      </w:rPr>
      <w:fldChar w:fldCharType="end"/>
    </w:r>
  </w:p>
  <w:p w14:paraId="722CD4BB" w14:textId="77777777" w:rsidR="0024514C" w:rsidRDefault="0024514C" w:rsidP="0024514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110DC1" w14:textId="77777777" w:rsidR="0024514C" w:rsidRDefault="0024514C" w:rsidP="0024514C">
      <w:r>
        <w:separator/>
      </w:r>
    </w:p>
  </w:footnote>
  <w:footnote w:type="continuationSeparator" w:id="0">
    <w:p w14:paraId="7475628B" w14:textId="77777777" w:rsidR="0024514C" w:rsidRDefault="0024514C" w:rsidP="0024514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1575CA"/>
    <w:multiLevelType w:val="hybridMultilevel"/>
    <w:tmpl w:val="2FF65458"/>
    <w:lvl w:ilvl="0" w:tplc="C804BA42">
      <w:start w:val="2009"/>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987E74"/>
    <w:multiLevelType w:val="hybridMultilevel"/>
    <w:tmpl w:val="C8F27FEA"/>
    <w:lvl w:ilvl="0" w:tplc="D06EA8DE">
      <w:start w:val="2007"/>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73B09F6"/>
    <w:multiLevelType w:val="hybridMultilevel"/>
    <w:tmpl w:val="1B4C841C"/>
    <w:lvl w:ilvl="0" w:tplc="379A9A32">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B82756A"/>
    <w:multiLevelType w:val="hybridMultilevel"/>
    <w:tmpl w:val="17DCA45A"/>
    <w:lvl w:ilvl="0" w:tplc="E7E86514">
      <w:start w:val="10"/>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8DB"/>
    <w:rsid w:val="0009697D"/>
    <w:rsid w:val="001F30BE"/>
    <w:rsid w:val="0024514C"/>
    <w:rsid w:val="002A1755"/>
    <w:rsid w:val="002B77FB"/>
    <w:rsid w:val="002E5BDC"/>
    <w:rsid w:val="00307146"/>
    <w:rsid w:val="003165C1"/>
    <w:rsid w:val="00322C93"/>
    <w:rsid w:val="0033562D"/>
    <w:rsid w:val="0035790F"/>
    <w:rsid w:val="00386199"/>
    <w:rsid w:val="00393BA7"/>
    <w:rsid w:val="003C78AA"/>
    <w:rsid w:val="00434FB5"/>
    <w:rsid w:val="004E3A58"/>
    <w:rsid w:val="0052045E"/>
    <w:rsid w:val="00524B8F"/>
    <w:rsid w:val="0063604D"/>
    <w:rsid w:val="006D2808"/>
    <w:rsid w:val="00704A11"/>
    <w:rsid w:val="00707C1B"/>
    <w:rsid w:val="007138FC"/>
    <w:rsid w:val="007759AB"/>
    <w:rsid w:val="007D27C8"/>
    <w:rsid w:val="0080241F"/>
    <w:rsid w:val="0081469C"/>
    <w:rsid w:val="008A0CF9"/>
    <w:rsid w:val="009148DB"/>
    <w:rsid w:val="00A67118"/>
    <w:rsid w:val="00AE3F53"/>
    <w:rsid w:val="00AF7AD1"/>
    <w:rsid w:val="00B04A7D"/>
    <w:rsid w:val="00B220AC"/>
    <w:rsid w:val="00B27CBD"/>
    <w:rsid w:val="00B323DD"/>
    <w:rsid w:val="00C23814"/>
    <w:rsid w:val="00C347DD"/>
    <w:rsid w:val="00C40900"/>
    <w:rsid w:val="00C4548B"/>
    <w:rsid w:val="00C46312"/>
    <w:rsid w:val="00C71B70"/>
    <w:rsid w:val="00C854EB"/>
    <w:rsid w:val="00CA1E4E"/>
    <w:rsid w:val="00D011FF"/>
    <w:rsid w:val="00D020B1"/>
    <w:rsid w:val="00D22D84"/>
    <w:rsid w:val="00D9384C"/>
    <w:rsid w:val="00DA4542"/>
    <w:rsid w:val="00DE1202"/>
    <w:rsid w:val="00E24CCE"/>
    <w:rsid w:val="00EA025E"/>
    <w:rsid w:val="00EA286C"/>
    <w:rsid w:val="00EE1F0F"/>
    <w:rsid w:val="00EE7D12"/>
    <w:rsid w:val="00F0197C"/>
    <w:rsid w:val="00FC1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F547FD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165C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3071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48DB"/>
    <w:pPr>
      <w:ind w:left="720"/>
      <w:contextualSpacing/>
    </w:pPr>
  </w:style>
  <w:style w:type="character" w:styleId="CommentReference">
    <w:name w:val="annotation reference"/>
    <w:basedOn w:val="DefaultParagraphFont"/>
    <w:uiPriority w:val="99"/>
    <w:semiHidden/>
    <w:unhideWhenUsed/>
    <w:rsid w:val="00C46312"/>
    <w:rPr>
      <w:sz w:val="18"/>
      <w:szCs w:val="18"/>
    </w:rPr>
  </w:style>
  <w:style w:type="paragraph" w:styleId="CommentText">
    <w:name w:val="annotation text"/>
    <w:basedOn w:val="Normal"/>
    <w:link w:val="CommentTextChar"/>
    <w:uiPriority w:val="99"/>
    <w:semiHidden/>
    <w:unhideWhenUsed/>
    <w:rsid w:val="00C46312"/>
  </w:style>
  <w:style w:type="character" w:customStyle="1" w:styleId="CommentTextChar">
    <w:name w:val="Comment Text Char"/>
    <w:basedOn w:val="DefaultParagraphFont"/>
    <w:link w:val="CommentText"/>
    <w:uiPriority w:val="99"/>
    <w:semiHidden/>
    <w:rsid w:val="00C46312"/>
  </w:style>
  <w:style w:type="paragraph" w:styleId="BalloonText">
    <w:name w:val="Balloon Text"/>
    <w:basedOn w:val="Normal"/>
    <w:link w:val="BalloonTextChar"/>
    <w:uiPriority w:val="99"/>
    <w:semiHidden/>
    <w:unhideWhenUsed/>
    <w:rsid w:val="00C4631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46312"/>
    <w:rPr>
      <w:rFonts w:ascii="Lucida Grande" w:hAnsi="Lucida Grande" w:cs="Lucida Grande"/>
      <w:sz w:val="18"/>
      <w:szCs w:val="18"/>
    </w:rPr>
  </w:style>
  <w:style w:type="character" w:customStyle="1" w:styleId="Heading1Char">
    <w:name w:val="Heading 1 Char"/>
    <w:basedOn w:val="DefaultParagraphFont"/>
    <w:link w:val="Heading1"/>
    <w:uiPriority w:val="9"/>
    <w:rsid w:val="003165C1"/>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3165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3165C1"/>
    <w:rPr>
      <w:i/>
      <w:iCs/>
    </w:rPr>
  </w:style>
  <w:style w:type="character" w:customStyle="1" w:styleId="Heading2Char">
    <w:name w:val="Heading 2 Char"/>
    <w:basedOn w:val="DefaultParagraphFont"/>
    <w:link w:val="Heading2"/>
    <w:uiPriority w:val="9"/>
    <w:rsid w:val="00307146"/>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3C78AA"/>
    <w:pPr>
      <w:spacing w:before="120"/>
    </w:pPr>
    <w:rPr>
      <w:b/>
    </w:rPr>
  </w:style>
  <w:style w:type="paragraph" w:styleId="TOC2">
    <w:name w:val="toc 2"/>
    <w:basedOn w:val="Normal"/>
    <w:next w:val="Normal"/>
    <w:autoRedefine/>
    <w:uiPriority w:val="39"/>
    <w:unhideWhenUsed/>
    <w:rsid w:val="00D22D84"/>
    <w:pPr>
      <w:ind w:left="240"/>
    </w:pPr>
    <w:rPr>
      <w:b/>
      <w:sz w:val="22"/>
      <w:szCs w:val="22"/>
    </w:rPr>
  </w:style>
  <w:style w:type="paragraph" w:styleId="TOC3">
    <w:name w:val="toc 3"/>
    <w:basedOn w:val="Normal"/>
    <w:next w:val="Normal"/>
    <w:autoRedefine/>
    <w:uiPriority w:val="39"/>
    <w:unhideWhenUsed/>
    <w:rsid w:val="00D22D84"/>
    <w:pPr>
      <w:ind w:left="480"/>
    </w:pPr>
    <w:rPr>
      <w:sz w:val="22"/>
      <w:szCs w:val="22"/>
    </w:rPr>
  </w:style>
  <w:style w:type="paragraph" w:styleId="TOC4">
    <w:name w:val="toc 4"/>
    <w:basedOn w:val="Normal"/>
    <w:next w:val="Normal"/>
    <w:autoRedefine/>
    <w:uiPriority w:val="39"/>
    <w:unhideWhenUsed/>
    <w:rsid w:val="00D22D84"/>
    <w:pPr>
      <w:ind w:left="720"/>
    </w:pPr>
    <w:rPr>
      <w:sz w:val="20"/>
      <w:szCs w:val="20"/>
    </w:rPr>
  </w:style>
  <w:style w:type="paragraph" w:styleId="TOC5">
    <w:name w:val="toc 5"/>
    <w:basedOn w:val="Normal"/>
    <w:next w:val="Normal"/>
    <w:autoRedefine/>
    <w:uiPriority w:val="39"/>
    <w:unhideWhenUsed/>
    <w:rsid w:val="00D22D84"/>
    <w:pPr>
      <w:ind w:left="960"/>
    </w:pPr>
    <w:rPr>
      <w:sz w:val="20"/>
      <w:szCs w:val="20"/>
    </w:rPr>
  </w:style>
  <w:style w:type="paragraph" w:styleId="TOC6">
    <w:name w:val="toc 6"/>
    <w:basedOn w:val="Normal"/>
    <w:next w:val="Normal"/>
    <w:autoRedefine/>
    <w:uiPriority w:val="39"/>
    <w:unhideWhenUsed/>
    <w:rsid w:val="00D22D84"/>
    <w:pPr>
      <w:ind w:left="1200"/>
    </w:pPr>
    <w:rPr>
      <w:sz w:val="20"/>
      <w:szCs w:val="20"/>
    </w:rPr>
  </w:style>
  <w:style w:type="paragraph" w:styleId="TOC7">
    <w:name w:val="toc 7"/>
    <w:basedOn w:val="Normal"/>
    <w:next w:val="Normal"/>
    <w:autoRedefine/>
    <w:uiPriority w:val="39"/>
    <w:unhideWhenUsed/>
    <w:rsid w:val="00D22D84"/>
    <w:pPr>
      <w:ind w:left="1440"/>
    </w:pPr>
    <w:rPr>
      <w:sz w:val="20"/>
      <w:szCs w:val="20"/>
    </w:rPr>
  </w:style>
  <w:style w:type="paragraph" w:styleId="TOC8">
    <w:name w:val="toc 8"/>
    <w:basedOn w:val="Normal"/>
    <w:next w:val="Normal"/>
    <w:autoRedefine/>
    <w:uiPriority w:val="39"/>
    <w:unhideWhenUsed/>
    <w:rsid w:val="00D22D84"/>
    <w:pPr>
      <w:ind w:left="1680"/>
    </w:pPr>
    <w:rPr>
      <w:sz w:val="20"/>
      <w:szCs w:val="20"/>
    </w:rPr>
  </w:style>
  <w:style w:type="paragraph" w:styleId="TOC9">
    <w:name w:val="toc 9"/>
    <w:basedOn w:val="Normal"/>
    <w:next w:val="Normal"/>
    <w:autoRedefine/>
    <w:uiPriority w:val="39"/>
    <w:unhideWhenUsed/>
    <w:rsid w:val="00D22D84"/>
    <w:pPr>
      <w:ind w:left="1920"/>
    </w:pPr>
    <w:rPr>
      <w:sz w:val="20"/>
      <w:szCs w:val="20"/>
    </w:rPr>
  </w:style>
  <w:style w:type="paragraph" w:styleId="Footer">
    <w:name w:val="footer"/>
    <w:basedOn w:val="Normal"/>
    <w:link w:val="FooterChar"/>
    <w:uiPriority w:val="99"/>
    <w:unhideWhenUsed/>
    <w:rsid w:val="0024514C"/>
    <w:pPr>
      <w:tabs>
        <w:tab w:val="center" w:pos="4320"/>
        <w:tab w:val="right" w:pos="8640"/>
      </w:tabs>
    </w:pPr>
  </w:style>
  <w:style w:type="character" w:customStyle="1" w:styleId="FooterChar">
    <w:name w:val="Footer Char"/>
    <w:basedOn w:val="DefaultParagraphFont"/>
    <w:link w:val="Footer"/>
    <w:uiPriority w:val="99"/>
    <w:rsid w:val="0024514C"/>
  </w:style>
  <w:style w:type="character" w:styleId="PageNumber">
    <w:name w:val="page number"/>
    <w:basedOn w:val="DefaultParagraphFont"/>
    <w:uiPriority w:val="99"/>
    <w:semiHidden/>
    <w:unhideWhenUsed/>
    <w:rsid w:val="0024514C"/>
  </w:style>
  <w:style w:type="character" w:styleId="Hyperlink">
    <w:name w:val="Hyperlink"/>
    <w:basedOn w:val="DefaultParagraphFont"/>
    <w:uiPriority w:val="99"/>
    <w:semiHidden/>
    <w:unhideWhenUsed/>
    <w:rsid w:val="00704A11"/>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165C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3071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48DB"/>
    <w:pPr>
      <w:ind w:left="720"/>
      <w:contextualSpacing/>
    </w:pPr>
  </w:style>
  <w:style w:type="character" w:styleId="CommentReference">
    <w:name w:val="annotation reference"/>
    <w:basedOn w:val="DefaultParagraphFont"/>
    <w:uiPriority w:val="99"/>
    <w:semiHidden/>
    <w:unhideWhenUsed/>
    <w:rsid w:val="00C46312"/>
    <w:rPr>
      <w:sz w:val="18"/>
      <w:szCs w:val="18"/>
    </w:rPr>
  </w:style>
  <w:style w:type="paragraph" w:styleId="CommentText">
    <w:name w:val="annotation text"/>
    <w:basedOn w:val="Normal"/>
    <w:link w:val="CommentTextChar"/>
    <w:uiPriority w:val="99"/>
    <w:semiHidden/>
    <w:unhideWhenUsed/>
    <w:rsid w:val="00C46312"/>
  </w:style>
  <w:style w:type="character" w:customStyle="1" w:styleId="CommentTextChar">
    <w:name w:val="Comment Text Char"/>
    <w:basedOn w:val="DefaultParagraphFont"/>
    <w:link w:val="CommentText"/>
    <w:uiPriority w:val="99"/>
    <w:semiHidden/>
    <w:rsid w:val="00C46312"/>
  </w:style>
  <w:style w:type="paragraph" w:styleId="BalloonText">
    <w:name w:val="Balloon Text"/>
    <w:basedOn w:val="Normal"/>
    <w:link w:val="BalloonTextChar"/>
    <w:uiPriority w:val="99"/>
    <w:semiHidden/>
    <w:unhideWhenUsed/>
    <w:rsid w:val="00C4631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46312"/>
    <w:rPr>
      <w:rFonts w:ascii="Lucida Grande" w:hAnsi="Lucida Grande" w:cs="Lucida Grande"/>
      <w:sz w:val="18"/>
      <w:szCs w:val="18"/>
    </w:rPr>
  </w:style>
  <w:style w:type="character" w:customStyle="1" w:styleId="Heading1Char">
    <w:name w:val="Heading 1 Char"/>
    <w:basedOn w:val="DefaultParagraphFont"/>
    <w:link w:val="Heading1"/>
    <w:uiPriority w:val="9"/>
    <w:rsid w:val="003165C1"/>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3165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3165C1"/>
    <w:rPr>
      <w:i/>
      <w:iCs/>
    </w:rPr>
  </w:style>
  <w:style w:type="character" w:customStyle="1" w:styleId="Heading2Char">
    <w:name w:val="Heading 2 Char"/>
    <w:basedOn w:val="DefaultParagraphFont"/>
    <w:link w:val="Heading2"/>
    <w:uiPriority w:val="9"/>
    <w:rsid w:val="00307146"/>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3C78AA"/>
    <w:pPr>
      <w:spacing w:before="120"/>
    </w:pPr>
    <w:rPr>
      <w:b/>
    </w:rPr>
  </w:style>
  <w:style w:type="paragraph" w:styleId="TOC2">
    <w:name w:val="toc 2"/>
    <w:basedOn w:val="Normal"/>
    <w:next w:val="Normal"/>
    <w:autoRedefine/>
    <w:uiPriority w:val="39"/>
    <w:unhideWhenUsed/>
    <w:rsid w:val="00D22D84"/>
    <w:pPr>
      <w:ind w:left="240"/>
    </w:pPr>
    <w:rPr>
      <w:b/>
      <w:sz w:val="22"/>
      <w:szCs w:val="22"/>
    </w:rPr>
  </w:style>
  <w:style w:type="paragraph" w:styleId="TOC3">
    <w:name w:val="toc 3"/>
    <w:basedOn w:val="Normal"/>
    <w:next w:val="Normal"/>
    <w:autoRedefine/>
    <w:uiPriority w:val="39"/>
    <w:unhideWhenUsed/>
    <w:rsid w:val="00D22D84"/>
    <w:pPr>
      <w:ind w:left="480"/>
    </w:pPr>
    <w:rPr>
      <w:sz w:val="22"/>
      <w:szCs w:val="22"/>
    </w:rPr>
  </w:style>
  <w:style w:type="paragraph" w:styleId="TOC4">
    <w:name w:val="toc 4"/>
    <w:basedOn w:val="Normal"/>
    <w:next w:val="Normal"/>
    <w:autoRedefine/>
    <w:uiPriority w:val="39"/>
    <w:unhideWhenUsed/>
    <w:rsid w:val="00D22D84"/>
    <w:pPr>
      <w:ind w:left="720"/>
    </w:pPr>
    <w:rPr>
      <w:sz w:val="20"/>
      <w:szCs w:val="20"/>
    </w:rPr>
  </w:style>
  <w:style w:type="paragraph" w:styleId="TOC5">
    <w:name w:val="toc 5"/>
    <w:basedOn w:val="Normal"/>
    <w:next w:val="Normal"/>
    <w:autoRedefine/>
    <w:uiPriority w:val="39"/>
    <w:unhideWhenUsed/>
    <w:rsid w:val="00D22D84"/>
    <w:pPr>
      <w:ind w:left="960"/>
    </w:pPr>
    <w:rPr>
      <w:sz w:val="20"/>
      <w:szCs w:val="20"/>
    </w:rPr>
  </w:style>
  <w:style w:type="paragraph" w:styleId="TOC6">
    <w:name w:val="toc 6"/>
    <w:basedOn w:val="Normal"/>
    <w:next w:val="Normal"/>
    <w:autoRedefine/>
    <w:uiPriority w:val="39"/>
    <w:unhideWhenUsed/>
    <w:rsid w:val="00D22D84"/>
    <w:pPr>
      <w:ind w:left="1200"/>
    </w:pPr>
    <w:rPr>
      <w:sz w:val="20"/>
      <w:szCs w:val="20"/>
    </w:rPr>
  </w:style>
  <w:style w:type="paragraph" w:styleId="TOC7">
    <w:name w:val="toc 7"/>
    <w:basedOn w:val="Normal"/>
    <w:next w:val="Normal"/>
    <w:autoRedefine/>
    <w:uiPriority w:val="39"/>
    <w:unhideWhenUsed/>
    <w:rsid w:val="00D22D84"/>
    <w:pPr>
      <w:ind w:left="1440"/>
    </w:pPr>
    <w:rPr>
      <w:sz w:val="20"/>
      <w:szCs w:val="20"/>
    </w:rPr>
  </w:style>
  <w:style w:type="paragraph" w:styleId="TOC8">
    <w:name w:val="toc 8"/>
    <w:basedOn w:val="Normal"/>
    <w:next w:val="Normal"/>
    <w:autoRedefine/>
    <w:uiPriority w:val="39"/>
    <w:unhideWhenUsed/>
    <w:rsid w:val="00D22D84"/>
    <w:pPr>
      <w:ind w:left="1680"/>
    </w:pPr>
    <w:rPr>
      <w:sz w:val="20"/>
      <w:szCs w:val="20"/>
    </w:rPr>
  </w:style>
  <w:style w:type="paragraph" w:styleId="TOC9">
    <w:name w:val="toc 9"/>
    <w:basedOn w:val="Normal"/>
    <w:next w:val="Normal"/>
    <w:autoRedefine/>
    <w:uiPriority w:val="39"/>
    <w:unhideWhenUsed/>
    <w:rsid w:val="00D22D84"/>
    <w:pPr>
      <w:ind w:left="1920"/>
    </w:pPr>
    <w:rPr>
      <w:sz w:val="20"/>
      <w:szCs w:val="20"/>
    </w:rPr>
  </w:style>
  <w:style w:type="paragraph" w:styleId="Footer">
    <w:name w:val="footer"/>
    <w:basedOn w:val="Normal"/>
    <w:link w:val="FooterChar"/>
    <w:uiPriority w:val="99"/>
    <w:unhideWhenUsed/>
    <w:rsid w:val="0024514C"/>
    <w:pPr>
      <w:tabs>
        <w:tab w:val="center" w:pos="4320"/>
        <w:tab w:val="right" w:pos="8640"/>
      </w:tabs>
    </w:pPr>
  </w:style>
  <w:style w:type="character" w:customStyle="1" w:styleId="FooterChar">
    <w:name w:val="Footer Char"/>
    <w:basedOn w:val="DefaultParagraphFont"/>
    <w:link w:val="Footer"/>
    <w:uiPriority w:val="99"/>
    <w:rsid w:val="0024514C"/>
  </w:style>
  <w:style w:type="character" w:styleId="PageNumber">
    <w:name w:val="page number"/>
    <w:basedOn w:val="DefaultParagraphFont"/>
    <w:uiPriority w:val="99"/>
    <w:semiHidden/>
    <w:unhideWhenUsed/>
    <w:rsid w:val="0024514C"/>
  </w:style>
  <w:style w:type="character" w:styleId="Hyperlink">
    <w:name w:val="Hyperlink"/>
    <w:basedOn w:val="DefaultParagraphFont"/>
    <w:uiPriority w:val="99"/>
    <w:semiHidden/>
    <w:unhideWhenUsed/>
    <w:rsid w:val="00704A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050069">
      <w:bodyDiv w:val="1"/>
      <w:marLeft w:val="0"/>
      <w:marRight w:val="0"/>
      <w:marTop w:val="0"/>
      <w:marBottom w:val="0"/>
      <w:divBdr>
        <w:top w:val="none" w:sz="0" w:space="0" w:color="auto"/>
        <w:left w:val="none" w:sz="0" w:space="0" w:color="auto"/>
        <w:bottom w:val="none" w:sz="0" w:space="0" w:color="auto"/>
        <w:right w:val="none" w:sz="0" w:space="0" w:color="auto"/>
      </w:divBdr>
    </w:div>
    <w:div w:id="456997249">
      <w:bodyDiv w:val="1"/>
      <w:marLeft w:val="0"/>
      <w:marRight w:val="0"/>
      <w:marTop w:val="0"/>
      <w:marBottom w:val="0"/>
      <w:divBdr>
        <w:top w:val="none" w:sz="0" w:space="0" w:color="auto"/>
        <w:left w:val="none" w:sz="0" w:space="0" w:color="auto"/>
        <w:bottom w:val="none" w:sz="0" w:space="0" w:color="auto"/>
        <w:right w:val="none" w:sz="0" w:space="0" w:color="auto"/>
      </w:divBdr>
    </w:div>
    <w:div w:id="481312099">
      <w:bodyDiv w:val="1"/>
      <w:marLeft w:val="0"/>
      <w:marRight w:val="0"/>
      <w:marTop w:val="0"/>
      <w:marBottom w:val="0"/>
      <w:divBdr>
        <w:top w:val="none" w:sz="0" w:space="0" w:color="auto"/>
        <w:left w:val="none" w:sz="0" w:space="0" w:color="auto"/>
        <w:bottom w:val="none" w:sz="0" w:space="0" w:color="auto"/>
        <w:right w:val="none" w:sz="0" w:space="0" w:color="auto"/>
      </w:divBdr>
    </w:div>
    <w:div w:id="784081503">
      <w:bodyDiv w:val="1"/>
      <w:marLeft w:val="0"/>
      <w:marRight w:val="0"/>
      <w:marTop w:val="0"/>
      <w:marBottom w:val="0"/>
      <w:divBdr>
        <w:top w:val="none" w:sz="0" w:space="0" w:color="auto"/>
        <w:left w:val="none" w:sz="0" w:space="0" w:color="auto"/>
        <w:bottom w:val="none" w:sz="0" w:space="0" w:color="auto"/>
        <w:right w:val="none" w:sz="0" w:space="0" w:color="auto"/>
      </w:divBdr>
    </w:div>
    <w:div w:id="879244265">
      <w:bodyDiv w:val="1"/>
      <w:marLeft w:val="0"/>
      <w:marRight w:val="0"/>
      <w:marTop w:val="0"/>
      <w:marBottom w:val="0"/>
      <w:divBdr>
        <w:top w:val="none" w:sz="0" w:space="0" w:color="auto"/>
        <w:left w:val="none" w:sz="0" w:space="0" w:color="auto"/>
        <w:bottom w:val="none" w:sz="0" w:space="0" w:color="auto"/>
        <w:right w:val="none" w:sz="0" w:space="0" w:color="auto"/>
      </w:divBdr>
    </w:div>
    <w:div w:id="1761372218">
      <w:bodyDiv w:val="1"/>
      <w:marLeft w:val="0"/>
      <w:marRight w:val="0"/>
      <w:marTop w:val="0"/>
      <w:marBottom w:val="0"/>
      <w:divBdr>
        <w:top w:val="none" w:sz="0" w:space="0" w:color="auto"/>
        <w:left w:val="none" w:sz="0" w:space="0" w:color="auto"/>
        <w:bottom w:val="none" w:sz="0" w:space="0" w:color="auto"/>
        <w:right w:val="none" w:sz="0" w:space="0" w:color="auto"/>
      </w:divBdr>
    </w:div>
    <w:div w:id="17641864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8D691-ECB1-5C47-925C-A84A3DD24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11</Pages>
  <Words>2498</Words>
  <Characters>15541</Characters>
  <Application>Microsoft Macintosh Word</Application>
  <DocSecurity>0</DocSecurity>
  <Lines>250</Lines>
  <Paragraphs>53</Paragraphs>
  <ScaleCrop>false</ScaleCrop>
  <Company/>
  <LinksUpToDate>false</LinksUpToDate>
  <CharactersWithSpaces>17986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dc:creator>
  <cp:keywords/>
  <dc:description/>
  <cp:lastModifiedBy>Marek</cp:lastModifiedBy>
  <cp:revision>53</cp:revision>
  <dcterms:created xsi:type="dcterms:W3CDTF">2020-06-13T14:49:00Z</dcterms:created>
  <dcterms:modified xsi:type="dcterms:W3CDTF">2021-04-27T09:59:00Z</dcterms:modified>
</cp:coreProperties>
</file>